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body>
    <w:p w:rsidRPr="00B647A9" w:rsidR="00F51426" w:rsidP="00115878" w:rsidRDefault="00F51426" w14:paraId="668390C6" w14:textId="38676F93">
      <w:pPr>
        <w:jc w:val="center"/>
        <w:rPr>
          <w:rFonts w:ascii="Century Gothic" w:hAnsi="Century Gothic"/>
          <w:sz w:val="28"/>
          <w:szCs w:val="28"/>
        </w:rPr>
      </w:pPr>
      <w:r w:rsidRPr="00B647A9" w:rsidR="00F51426">
        <w:rPr>
          <w:rFonts w:ascii="Century Gothic" w:hAnsi="Century Gothic"/>
          <w:sz w:val="28"/>
          <w:szCs w:val="28"/>
        </w:rPr>
        <w:t xml:space="preserve"> </w:t>
      </w:r>
      <w:r w:rsidRPr="00B647A9">
        <w:rPr>
          <w:rFonts w:ascii="Century Gothic" w:hAnsi="Century Gothic"/>
          <w:noProof/>
          <w:sz w:val="28"/>
          <w:szCs w:val="28"/>
        </w:rPr>
        <w:drawing>
          <wp:inline distT="0" distB="0" distL="0" distR="0" wp14:anchorId="698060CD" wp14:editId="7D0E89FC">
            <wp:extent cx="746494" cy="72125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55967" cy="730409"/>
                    </a:xfrm>
                    <a:prstGeom prst="rect">
                      <a:avLst/>
                    </a:prstGeom>
                    <a:noFill/>
                    <a:ln w="9525">
                      <a:noFill/>
                      <a:miter lim="800000"/>
                      <a:headEnd/>
                      <a:tailEnd/>
                    </a:ln>
                  </pic:spPr>
                </pic:pic>
              </a:graphicData>
            </a:graphic>
          </wp:inline>
        </w:drawing>
      </w:r>
      <w:r w:rsidR="00115878">
        <w:rPr>
          <w:rFonts w:ascii="Century Gothic" w:hAnsi="Century Gothic"/>
          <w:sz w:val="28"/>
          <w:szCs w:val="28"/>
        </w:rPr>
        <w:t xml:space="preserve"> </w:t>
      </w:r>
    </w:p>
    <w:p w:rsidRPr="00F24AF8" w:rsidR="00115878" w:rsidP="1D73D5EC" w:rsidRDefault="00115878" w14:paraId="34D43094" w14:textId="64DCDF48">
      <w:pPr>
        <w:jc w:val="center"/>
        <w:rPr>
          <w:rFonts w:ascii="Century Gothic" w:hAnsi="Century Gothic" w:eastAsia="Century Gothic" w:cs="Century Gothic"/>
          <w:b w:val="1"/>
          <w:bCs w:val="1"/>
          <w:color w:val="auto"/>
          <w:sz w:val="24"/>
          <w:szCs w:val="24"/>
          <w:u w:val="single"/>
        </w:rPr>
      </w:pPr>
      <w:r w:rsidRPr="1D73D5EC" w:rsidR="00115878">
        <w:rPr>
          <w:rFonts w:ascii="Century Gothic" w:hAnsi="Century Gothic" w:eastAsia="Century Gothic" w:cs="Century Gothic"/>
          <w:b w:val="1"/>
          <w:bCs w:val="1"/>
          <w:color w:val="auto"/>
          <w:sz w:val="24"/>
          <w:szCs w:val="24"/>
          <w:u w:val="single"/>
        </w:rPr>
        <w:t xml:space="preserve">Activity: </w:t>
      </w:r>
      <w:r w:rsidRPr="1D73D5EC" w:rsidR="0D5E2C84">
        <w:rPr>
          <w:rFonts w:ascii="Century Gothic" w:hAnsi="Century Gothic" w:eastAsia="Century Gothic" w:cs="Century Gothic"/>
          <w:b w:val="1"/>
          <w:bCs w:val="1"/>
          <w:color w:val="auto"/>
          <w:sz w:val="24"/>
          <w:szCs w:val="24"/>
          <w:u w:val="single"/>
        </w:rPr>
        <w:t>Matching Colors</w:t>
      </w:r>
    </w:p>
    <w:p w:rsidRPr="00F24AF8" w:rsidR="00E53A31" w:rsidP="1D73D5EC" w:rsidRDefault="00115878" w14:paraId="6F868333" w14:textId="3D0F2EC5">
      <w:pPr>
        <w:rPr>
          <w:rFonts w:ascii="Century Gothic" w:hAnsi="Century Gothic" w:eastAsia="Century Gothic" w:cs="Century Gothic"/>
          <w:b w:val="1"/>
          <w:bCs w:val="1"/>
          <w:color w:val="auto"/>
          <w:sz w:val="24"/>
          <w:szCs w:val="24"/>
        </w:rPr>
      </w:pPr>
      <w:r w:rsidRPr="1D73D5EC" w:rsidR="00115878">
        <w:rPr>
          <w:rFonts w:ascii="Century Gothic" w:hAnsi="Century Gothic" w:eastAsia="Century Gothic" w:cs="Century Gothic"/>
          <w:b w:val="1"/>
          <w:bCs w:val="1"/>
          <w:color w:val="auto"/>
          <w:sz w:val="24"/>
          <w:szCs w:val="24"/>
          <w:u w:val="single"/>
        </w:rPr>
        <w:t xml:space="preserve">Developmental Focus </w:t>
      </w:r>
      <w:r w:rsidRPr="1D73D5EC" w:rsidR="00DD7D35">
        <w:rPr>
          <w:rFonts w:ascii="Century Gothic" w:hAnsi="Century Gothic" w:eastAsia="Century Gothic" w:cs="Century Gothic"/>
          <w:b w:val="1"/>
          <w:bCs w:val="1"/>
          <w:color w:val="auto"/>
          <w:sz w:val="24"/>
          <w:szCs w:val="24"/>
          <w:u w:val="single"/>
        </w:rPr>
        <w:t>Area</w:t>
      </w:r>
      <w:r w:rsidRPr="1D73D5EC" w:rsidR="00DD7D35">
        <w:rPr>
          <w:rFonts w:ascii="Century Gothic" w:hAnsi="Century Gothic" w:eastAsia="Century Gothic" w:cs="Century Gothic"/>
          <w:b w:val="1"/>
          <w:bCs w:val="1"/>
          <w:color w:val="auto"/>
          <w:sz w:val="24"/>
          <w:szCs w:val="24"/>
        </w:rPr>
        <w:t>:</w:t>
      </w:r>
      <w:r w:rsidRPr="1D73D5EC" w:rsidR="2E66B86F">
        <w:rPr>
          <w:rFonts w:ascii="Century Gothic" w:hAnsi="Century Gothic" w:eastAsia="Century Gothic" w:cs="Century Gothic"/>
          <w:b w:val="1"/>
          <w:bCs w:val="1"/>
          <w:color w:val="auto"/>
          <w:sz w:val="24"/>
          <w:szCs w:val="24"/>
        </w:rPr>
        <w:t xml:space="preserve"> Cognitive </w:t>
      </w:r>
      <w:r w:rsidRPr="00F24AF8" w:rsidR="004B7FA5">
        <w:rPr>
          <w:rFonts w:ascii="Century Gothic" w:hAnsi="Century Gothic"/>
          <w:b/>
          <w:bCs/>
          <w:color w:val="FF0000"/>
          <w:sz w:val="24"/>
          <w:szCs w:val="24"/>
        </w:rPr>
        <w:tab/>
      </w:r>
      <w:r w:rsidRPr="00F24AF8" w:rsidR="004B7FA5">
        <w:rPr>
          <w:rFonts w:ascii="Century Gothic" w:hAnsi="Century Gothic"/>
          <w:b/>
          <w:bCs/>
          <w:color w:val="FF0000"/>
          <w:sz w:val="24"/>
          <w:szCs w:val="24"/>
        </w:rPr>
        <w:tab/>
      </w:r>
      <w:r w:rsidRPr="00F24AF8" w:rsidR="004B7FA5">
        <w:rPr>
          <w:rFonts w:ascii="Century Gothic" w:hAnsi="Century Gothic"/>
          <w:b/>
          <w:bCs/>
          <w:color w:val="FF0000"/>
          <w:sz w:val="24"/>
          <w:szCs w:val="24"/>
        </w:rPr>
        <w:tab/>
      </w:r>
      <w:r w:rsidRPr="00F24AF8" w:rsidR="004B7FA5">
        <w:rPr>
          <w:rFonts w:ascii="Century Gothic" w:hAnsi="Century Gothic"/>
          <w:b/>
          <w:bCs/>
          <w:color w:val="FF0000"/>
          <w:sz w:val="24"/>
          <w:szCs w:val="24"/>
        </w:rPr>
        <w:tab/>
      </w:r>
      <w:r w:rsidRPr="1D73D5EC" w:rsidR="00115878">
        <w:rPr>
          <w:rFonts w:ascii="Century Gothic" w:hAnsi="Century Gothic" w:eastAsia="Century Gothic" w:cs="Century Gothic"/>
          <w:b w:val="1"/>
          <w:bCs w:val="1"/>
          <w:color w:val="auto"/>
          <w:sz w:val="24"/>
          <w:szCs w:val="24"/>
          <w:u w:val="single"/>
        </w:rPr>
        <w:t>Age</w:t>
      </w:r>
      <w:r w:rsidRPr="1D73D5EC" w:rsidR="00115878">
        <w:rPr>
          <w:rFonts w:ascii="Century Gothic" w:hAnsi="Century Gothic" w:eastAsia="Century Gothic" w:cs="Century Gothic"/>
          <w:b w:val="1"/>
          <w:bCs w:val="1"/>
          <w:color w:val="auto"/>
          <w:sz w:val="24"/>
          <w:szCs w:val="24"/>
        </w:rPr>
        <w:t xml:space="preserve">: </w:t>
      </w:r>
      <w:r w:rsidRPr="1D73D5EC" w:rsidR="487F29D9">
        <w:rPr>
          <w:rFonts w:ascii="Century Gothic" w:hAnsi="Century Gothic" w:eastAsia="Century Gothic" w:cs="Century Gothic"/>
          <w:b w:val="1"/>
          <w:bCs w:val="1"/>
          <w:color w:val="auto"/>
          <w:sz w:val="24"/>
          <w:szCs w:val="24"/>
        </w:rPr>
        <w:t xml:space="preserve">Toddlers +</w:t>
      </w:r>
    </w:p>
    <w:p w:rsidRPr="00F24AF8" w:rsidR="00E53A31" w:rsidP="1D73D5EC" w:rsidRDefault="00115878" w14:paraId="3E475E50" w14:textId="213B9562">
      <w:pPr>
        <w:pStyle w:val="Normal"/>
        <w:rPr>
          <w:rFonts w:ascii="Century Gothic" w:hAnsi="Century Gothic" w:eastAsia="Century Gothic" w:cs="Century Gothic"/>
          <w:b w:val="1"/>
          <w:bCs w:val="1"/>
          <w:noProof w:val="0"/>
          <w:color w:val="auto"/>
          <w:sz w:val="24"/>
          <w:szCs w:val="24"/>
          <w:lang w:val="en-US"/>
        </w:rPr>
      </w:pPr>
      <w:r w:rsidRPr="1D73D5EC" w:rsidR="487F29D9">
        <w:rPr>
          <w:rFonts w:ascii="Century Gothic" w:hAnsi="Century Gothic" w:eastAsia="Century Gothic" w:cs="Century Gothic"/>
          <w:b w:val="1"/>
          <w:bCs w:val="1"/>
          <w:noProof w:val="0"/>
          <w:color w:val="auto"/>
          <w:sz w:val="24"/>
          <w:szCs w:val="24"/>
          <w:lang w:val="en-US"/>
        </w:rPr>
        <w:t>Drawing your child’s attention to colors helps him/her learn the names of each one, match and group items of identical color, and notice the differences between colors. Your child may find it easier to understand and remember an object if he/she can place it in a category such as color.</w:t>
      </w:r>
      <w:bookmarkStart w:name="_GoBack" w:id="0"/>
      <w:bookmarkEnd w:id="0"/>
    </w:p>
    <w:p w:rsidR="00F24AF8" w:rsidP="1D73D5EC" w:rsidRDefault="00453F91" w14:paraId="02D4A06D" w14:textId="6A7C80C3">
      <w:pPr>
        <w:rPr>
          <w:rFonts w:ascii="Century Gothic" w:hAnsi="Century Gothic" w:eastAsia="Century Gothic" w:cs="Century Gothic"/>
          <w:b w:val="1"/>
          <w:bCs w:val="1"/>
          <w:color w:val="auto"/>
          <w:sz w:val="24"/>
          <w:szCs w:val="24"/>
        </w:rPr>
      </w:pPr>
      <w:r w:rsidRPr="1D73D5EC" w:rsidR="00453F91">
        <w:rPr>
          <w:rFonts w:ascii="Century Gothic" w:hAnsi="Century Gothic" w:eastAsia="Century Gothic" w:cs="Century Gothic"/>
          <w:b w:val="1"/>
          <w:bCs w:val="1"/>
          <w:color w:val="auto"/>
          <w:sz w:val="24"/>
          <w:szCs w:val="24"/>
          <w:u w:val="single"/>
        </w:rPr>
        <w:t xml:space="preserve">See our </w:t>
      </w:r>
      <w:r w:rsidRPr="1D73D5EC" w:rsidR="00921C4F">
        <w:rPr>
          <w:rFonts w:ascii="Century Gothic" w:hAnsi="Century Gothic" w:eastAsia="Century Gothic" w:cs="Century Gothic"/>
          <w:b w:val="1"/>
          <w:bCs w:val="1"/>
          <w:color w:val="auto"/>
          <w:sz w:val="24"/>
          <w:szCs w:val="24"/>
          <w:u w:val="single"/>
        </w:rPr>
        <w:t>Family Resource</w:t>
      </w:r>
      <w:r w:rsidRPr="1D73D5EC" w:rsidR="00453F91">
        <w:rPr>
          <w:rFonts w:ascii="Century Gothic" w:hAnsi="Century Gothic" w:eastAsia="Century Gothic" w:cs="Century Gothic"/>
          <w:b w:val="1"/>
          <w:bCs w:val="1"/>
          <w:color w:val="auto"/>
          <w:sz w:val="24"/>
          <w:szCs w:val="24"/>
        </w:rPr>
        <w:t>- “</w:t>
      </w:r>
      <w:r w:rsidRPr="1D73D5EC" w:rsidR="2A421537">
        <w:rPr>
          <w:rFonts w:ascii="Century Gothic" w:hAnsi="Century Gothic" w:eastAsia="Century Gothic" w:cs="Century Gothic"/>
          <w:b w:val="1"/>
          <w:bCs w:val="1"/>
          <w:color w:val="auto"/>
          <w:sz w:val="24"/>
          <w:szCs w:val="24"/>
        </w:rPr>
        <w:t>Matching Colors</w:t>
      </w:r>
      <w:r w:rsidRPr="1D73D5EC" w:rsidR="00453F91">
        <w:rPr>
          <w:rFonts w:ascii="Century Gothic" w:hAnsi="Century Gothic" w:eastAsia="Century Gothic" w:cs="Century Gothic"/>
          <w:b w:val="1"/>
          <w:bCs w:val="1"/>
          <w:color w:val="auto"/>
          <w:sz w:val="24"/>
          <w:szCs w:val="24"/>
        </w:rPr>
        <w:t>”</w:t>
      </w:r>
      <w:r w:rsidRPr="1D73D5EC" w:rsidR="00921C4F">
        <w:rPr>
          <w:rFonts w:ascii="Century Gothic" w:hAnsi="Century Gothic" w:eastAsia="Century Gothic" w:cs="Century Gothic"/>
          <w:b w:val="1"/>
          <w:bCs w:val="1"/>
          <w:color w:val="auto"/>
          <w:sz w:val="24"/>
          <w:szCs w:val="24"/>
        </w:rPr>
        <w:t xml:space="preserve"> for details on this activity. </w:t>
      </w:r>
    </w:p>
    <w:p w:rsidRPr="004B7FA5" w:rsidR="00453F91" w:rsidP="1D73D5EC" w:rsidRDefault="00453F91" w14:paraId="15F308B3" w14:textId="4DE71C56">
      <w:pPr>
        <w:pStyle w:val="Normal"/>
        <w:rPr>
          <w:rFonts w:ascii="Century Gothic" w:hAnsi="Century Gothic" w:eastAsia="Century Gothic" w:cs="Century Gothic"/>
          <w:b w:val="1"/>
          <w:bCs w:val="1"/>
          <w:noProof w:val="0"/>
          <w:color w:val="auto"/>
          <w:sz w:val="24"/>
          <w:szCs w:val="24"/>
          <w:lang w:val="en-US"/>
        </w:rPr>
      </w:pPr>
      <w:r w:rsidRPr="1D73D5EC" w:rsidR="00453F91">
        <w:rPr>
          <w:rFonts w:ascii="Century Gothic" w:hAnsi="Century Gothic" w:eastAsia="Century Gothic" w:cs="Century Gothic"/>
          <w:b w:val="1"/>
          <w:bCs w:val="1"/>
          <w:color w:val="auto"/>
          <w:sz w:val="24"/>
          <w:szCs w:val="24"/>
        </w:rPr>
        <w:t>Online Resource</w:t>
      </w:r>
      <w:r w:rsidRPr="1D73D5EC" w:rsidR="00453F91">
        <w:rPr>
          <w:rFonts w:ascii="Century Gothic" w:hAnsi="Century Gothic" w:eastAsia="Century Gothic" w:cs="Century Gothic"/>
          <w:b w:val="1"/>
          <w:bCs w:val="1"/>
          <w:color w:val="auto"/>
          <w:sz w:val="24"/>
          <w:szCs w:val="24"/>
        </w:rPr>
        <w:t xml:space="preserve">- </w:t>
      </w:r>
      <w:r w:rsidRPr="1D73D5EC" w:rsidR="00453F91">
        <w:rPr>
          <w:rFonts w:ascii="Century Gothic" w:hAnsi="Century Gothic" w:eastAsia="Century Gothic" w:cs="Century Gothic"/>
          <w:b w:val="1"/>
          <w:bCs w:val="1"/>
          <w:color w:val="auto"/>
          <w:sz w:val="24"/>
          <w:szCs w:val="24"/>
        </w:rPr>
        <w:t xml:space="preserve">Visit </w:t>
      </w:r>
      <w:hyperlink r:id="Rafeff89f79844bad">
        <w:r w:rsidRPr="1D73D5EC" w:rsidR="3967A321">
          <w:rPr>
            <w:rStyle w:val="Hyperlink"/>
            <w:rFonts w:ascii="Century Gothic" w:hAnsi="Century Gothic" w:eastAsia="Century Gothic" w:cs="Century Gothic"/>
            <w:b w:val="1"/>
            <w:bCs w:val="1"/>
            <w:noProof w:val="0"/>
            <w:color w:val="auto"/>
            <w:sz w:val="24"/>
            <w:szCs w:val="24"/>
            <w:lang w:val="en-US"/>
          </w:rPr>
          <w:t>https://iraparenting.com/child-development/colors-for-kids-milestones-how-to-teach-kids-colors/</w:t>
        </w:r>
      </w:hyperlink>
      <w:r w:rsidRPr="1D73D5EC" w:rsidR="3967A321">
        <w:rPr>
          <w:rFonts w:ascii="Century Gothic" w:hAnsi="Century Gothic" w:eastAsia="Century Gothic" w:cs="Century Gothic"/>
          <w:b w:val="1"/>
          <w:bCs w:val="1"/>
          <w:noProof w:val="0"/>
          <w:color w:val="auto"/>
          <w:sz w:val="24"/>
          <w:szCs w:val="24"/>
          <w:lang w:val="en-US"/>
        </w:rPr>
        <w:t xml:space="preserve"> for more info about how to teach kids colors</w:t>
      </w:r>
    </w:p>
    <w:p w:rsidRPr="004B7FA5" w:rsidR="00453F91" w:rsidP="1D73D5EC" w:rsidRDefault="00453F91" w14:textId="42639EEC" w14:paraId="7FCDFB28">
      <w:pPr>
        <w:rPr>
          <w:rFonts w:ascii="Century Gothic" w:hAnsi="Century Gothic" w:eastAsia="Century Gothic" w:cs="Century Gothic"/>
          <w:b w:val="1"/>
          <w:bCs w:val="1"/>
          <w:i w:val="1"/>
          <w:iCs w:val="1"/>
          <w:color w:val="auto"/>
          <w:sz w:val="24"/>
          <w:szCs w:val="24"/>
        </w:rPr>
      </w:pPr>
      <w:r w:rsidRPr="1D73D5EC" w:rsidR="00C83884">
        <w:rPr>
          <w:rFonts w:ascii="Century Gothic" w:hAnsi="Century Gothic" w:eastAsia="Century Gothic" w:cs="Century Gothic"/>
          <w:b w:val="1"/>
          <w:bCs w:val="1"/>
          <w:i w:val="1"/>
          <w:iCs w:val="1"/>
          <w:color w:val="auto"/>
          <w:sz w:val="24"/>
          <w:szCs w:val="24"/>
        </w:rPr>
        <w:t>***</w:t>
      </w:r>
      <w:r w:rsidRPr="1D73D5EC" w:rsidR="00F51426">
        <w:rPr>
          <w:rFonts w:ascii="Century Gothic" w:hAnsi="Century Gothic" w:eastAsia="Century Gothic" w:cs="Century Gothic"/>
          <w:b w:val="1"/>
          <w:bCs w:val="1"/>
          <w:i w:val="1"/>
          <w:iCs w:val="1"/>
          <w:color w:val="auto"/>
          <w:sz w:val="24"/>
          <w:szCs w:val="24"/>
        </w:rPr>
        <w:t>Please remember to read aloud to your child daily</w:t>
      </w:r>
      <w:r w:rsidRPr="1D73D5EC" w:rsidR="00C83884">
        <w:rPr>
          <w:rFonts w:ascii="Century Gothic" w:hAnsi="Century Gothic" w:eastAsia="Century Gothic" w:cs="Century Gothic"/>
          <w:b w:val="1"/>
          <w:bCs w:val="1"/>
          <w:i w:val="1"/>
          <w:iCs w:val="1"/>
          <w:color w:val="auto"/>
          <w:sz w:val="24"/>
          <w:szCs w:val="24"/>
        </w:rPr>
        <w:t xml:space="preserve">. </w:t>
      </w:r>
      <w:r w:rsidRPr="1D73D5EC" w:rsidR="00F51426">
        <w:rPr>
          <w:rFonts w:ascii="Century Gothic" w:hAnsi="Century Gothic" w:eastAsia="Century Gothic" w:cs="Century Gothic"/>
          <w:b w:val="1"/>
          <w:bCs w:val="1"/>
          <w:i w:val="1"/>
          <w:iCs w:val="1"/>
          <w:color w:val="auto"/>
          <w:sz w:val="24"/>
          <w:szCs w:val="24"/>
        </w:rPr>
        <w:t>We recommend reading</w:t>
      </w:r>
      <w:r w:rsidRPr="1D73D5EC" w:rsidR="000D70D0">
        <w:rPr>
          <w:rFonts w:ascii="Century Gothic" w:hAnsi="Century Gothic" w:eastAsia="Century Gothic" w:cs="Century Gothic"/>
          <w:b w:val="1"/>
          <w:bCs w:val="1"/>
          <w:i w:val="1"/>
          <w:iCs w:val="1"/>
          <w:color w:val="auto"/>
          <w:sz w:val="24"/>
          <w:szCs w:val="24"/>
        </w:rPr>
        <w:t xml:space="preserve"> a minimum of</w:t>
      </w:r>
      <w:r w:rsidRPr="1D73D5EC" w:rsidR="00F51426">
        <w:rPr>
          <w:rFonts w:ascii="Century Gothic" w:hAnsi="Century Gothic" w:eastAsia="Century Gothic" w:cs="Century Gothic"/>
          <w:b w:val="1"/>
          <w:bCs w:val="1"/>
          <w:i w:val="1"/>
          <w:iCs w:val="1"/>
          <w:color w:val="auto"/>
          <w:sz w:val="24"/>
          <w:szCs w:val="24"/>
        </w:rPr>
        <w:t xml:space="preserve"> 3 hours a week with your child</w:t>
      </w:r>
      <w:r w:rsidRPr="1D73D5EC" w:rsidR="00920111">
        <w:rPr>
          <w:rFonts w:ascii="Century Gothic" w:hAnsi="Century Gothic" w:eastAsia="Century Gothic" w:cs="Century Gothic"/>
          <w:b w:val="1"/>
          <w:bCs w:val="1"/>
          <w:i w:val="1"/>
          <w:iCs w:val="1"/>
          <w:color w:val="auto"/>
          <w:sz w:val="24"/>
          <w:szCs w:val="24"/>
        </w:rPr>
        <w:t>.</w:t>
      </w:r>
      <w:r w:rsidRPr="1D73D5EC" w:rsidR="00C83884">
        <w:rPr>
          <w:rFonts w:ascii="Century Gothic" w:hAnsi="Century Gothic" w:eastAsia="Century Gothic" w:cs="Century Gothic"/>
          <w:b w:val="1"/>
          <w:bCs w:val="1"/>
          <w:i w:val="1"/>
          <w:iCs w:val="1"/>
          <w:color w:val="auto"/>
          <w:sz w:val="24"/>
          <w:szCs w:val="24"/>
        </w:rPr>
        <w:t xml:space="preserve"> </w:t>
      </w:r>
      <w:r w:rsidRPr="004F3ECD">
        <w:rPr>
          <w:rFonts w:ascii="Century Gothic" w:hAnsi="Century Gothic"/>
          <w:b/>
          <w:i/>
          <w:noProof/>
          <w:sz w:val="24"/>
          <w:szCs w:val="24"/>
        </w:rPr>
        <w:drawing>
          <wp:inline distT="0" distB="0" distL="0" distR="0" wp14:anchorId="31D08FDE" wp14:editId="292C134A">
            <wp:extent cx="240063" cy="200147"/>
            <wp:effectExtent l="0" t="0" r="7587" b="0"/>
            <wp:docPr id="2" name="Picture 1" descr="C:\Users\BCCAP- Head Start\AppData\Local\Microsoft\Windows\Temporary Internet Files\Content.IE5\VAOL3GO4\MC90043779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CCAP- Head Start\AppData\Local\Microsoft\Windows\Temporary Internet Files\Content.IE5\VAOL3GO4\MC900437791[1].wmf"/>
                    <pic:cNvPicPr>
                      <a:picLocks noChangeAspect="1" noChangeArrowheads="1"/>
                    </pic:cNvPicPr>
                  </pic:nvPicPr>
                  <pic:blipFill>
                    <a:blip r:embed="rId8" cstate="print"/>
                    <a:srcRect/>
                    <a:stretch>
                      <a:fillRect/>
                    </a:stretch>
                  </pic:blipFill>
                  <pic:spPr bwMode="auto">
                    <a:xfrm>
                      <a:off x="0" y="0"/>
                      <a:ext cx="240071" cy="200154"/>
                    </a:xfrm>
                    <a:prstGeom prst="rect">
                      <a:avLst/>
                    </a:prstGeom>
                    <a:noFill/>
                    <a:ln w="9525">
                      <a:noFill/>
                      <a:miter lim="800000"/>
                      <a:headEnd/>
                      <a:tailEnd/>
                    </a:ln>
                  </pic:spPr>
                </pic:pic>
              </a:graphicData>
            </a:graphic>
          </wp:inline>
        </w:drawing>
      </w:r>
      <w:r w:rsidRPr="1D73D5EC" w:rsidR="004B7FA5">
        <w:rPr>
          <w:rFonts w:ascii="Century Gothic" w:hAnsi="Century Gothic" w:eastAsia="Century Gothic" w:cs="Century Gothic"/>
          <w:b w:val="1"/>
          <w:bCs w:val="1"/>
          <w:i w:val="1"/>
          <w:iCs w:val="1"/>
          <w:color w:val="auto"/>
          <w:sz w:val="24"/>
          <w:szCs w:val="24"/>
        </w:rPr>
        <w:t xml:space="preserve"> </w:t>
      </w:r>
      <w:r w:rsidRPr="1D73D5EC" w:rsidR="000D70D0">
        <w:rPr>
          <w:rFonts w:ascii="Century Gothic" w:hAnsi="Century Gothic" w:eastAsia="Century Gothic" w:cs="Century Gothic"/>
          <w:b w:val="1"/>
          <w:bCs w:val="1"/>
          <w:color w:val="auto"/>
          <w:sz w:val="24"/>
          <w:szCs w:val="24"/>
        </w:rPr>
        <w:t>PAL</w:t>
      </w:r>
      <w:r w:rsidRPr="1D73D5EC" w:rsidR="008B78E7">
        <w:rPr>
          <w:rFonts w:ascii="Century Gothic" w:hAnsi="Century Gothic" w:eastAsia="Century Gothic" w:cs="Century Gothic"/>
          <w:b w:val="1"/>
          <w:bCs w:val="1"/>
          <w:color w:val="auto"/>
          <w:sz w:val="24"/>
          <w:szCs w:val="24"/>
        </w:rPr>
        <w:t xml:space="preserve"> letters are developed to support your child’s academic</w:t>
      </w:r>
      <w:r w:rsidRPr="1D73D5EC" w:rsidR="000D70D0">
        <w:rPr>
          <w:rFonts w:ascii="Century Gothic" w:hAnsi="Century Gothic" w:eastAsia="Century Gothic" w:cs="Century Gothic"/>
          <w:b w:val="1"/>
          <w:bCs w:val="1"/>
          <w:color w:val="auto"/>
          <w:sz w:val="24"/>
          <w:szCs w:val="24"/>
        </w:rPr>
        <w:t>/social emotional</w:t>
      </w:r>
      <w:r w:rsidRPr="1D73D5EC" w:rsidR="008B78E7">
        <w:rPr>
          <w:rFonts w:ascii="Century Gothic" w:hAnsi="Century Gothic" w:eastAsia="Century Gothic" w:cs="Century Gothic"/>
          <w:b w:val="1"/>
          <w:bCs w:val="1"/>
          <w:color w:val="auto"/>
          <w:sz w:val="24"/>
          <w:szCs w:val="24"/>
        </w:rPr>
        <w:t xml:space="preserve"> progress and related to the programs School Readiness goals.</w:t>
      </w:r>
    </w:p>
    <w:p w:rsidR="00F24AF8" w:rsidP="1D73D5EC" w:rsidRDefault="00C66555" w14:paraId="27A35889" w14:textId="77777777" w14:noSpellErr="1">
      <w:pPr>
        <w:rPr>
          <w:rFonts w:ascii="Century Gothic" w:hAnsi="Century Gothic" w:eastAsia="Century Gothic" w:cs="Century Gothic"/>
          <w:b w:val="1"/>
          <w:bCs w:val="1"/>
          <w:color w:val="auto"/>
          <w:sz w:val="24"/>
          <w:szCs w:val="24"/>
        </w:rPr>
      </w:pPr>
      <w:r w:rsidRPr="1D73D5EC" w:rsidR="00C66555">
        <w:rPr>
          <w:rFonts w:ascii="Century Gothic" w:hAnsi="Century Gothic" w:eastAsia="Century Gothic" w:cs="Century Gothic"/>
          <w:b w:val="1"/>
          <w:bCs w:val="1"/>
          <w:color w:val="auto"/>
          <w:sz w:val="24"/>
          <w:szCs w:val="24"/>
        </w:rPr>
        <w:t>Child’s Name: _______</w:t>
      </w:r>
      <w:r w:rsidRPr="1D73D5EC" w:rsidR="0035624C">
        <w:rPr>
          <w:rFonts w:ascii="Century Gothic" w:hAnsi="Century Gothic" w:eastAsia="Century Gothic" w:cs="Century Gothic"/>
          <w:b w:val="1"/>
          <w:bCs w:val="1"/>
          <w:color w:val="auto"/>
          <w:sz w:val="24"/>
          <w:szCs w:val="24"/>
        </w:rPr>
        <w:t>__________</w:t>
      </w:r>
      <w:r w:rsidRPr="1D73D5EC" w:rsidR="00C66555">
        <w:rPr>
          <w:rFonts w:ascii="Century Gothic" w:hAnsi="Century Gothic" w:eastAsia="Century Gothic" w:cs="Century Gothic"/>
          <w:b w:val="1"/>
          <w:bCs w:val="1"/>
          <w:color w:val="auto"/>
          <w:sz w:val="24"/>
          <w:szCs w:val="24"/>
        </w:rPr>
        <w:t>____</w:t>
      </w:r>
      <w:r w:rsidRPr="1D73D5EC" w:rsidR="0035624C">
        <w:rPr>
          <w:rFonts w:ascii="Century Gothic" w:hAnsi="Century Gothic" w:eastAsia="Century Gothic" w:cs="Century Gothic"/>
          <w:b w:val="1"/>
          <w:bCs w:val="1"/>
          <w:color w:val="auto"/>
          <w:sz w:val="24"/>
          <w:szCs w:val="24"/>
        </w:rPr>
        <w:t>___</w:t>
      </w:r>
      <w:r w:rsidRPr="1D73D5EC" w:rsidR="004B7FA5">
        <w:rPr>
          <w:rFonts w:ascii="Century Gothic" w:hAnsi="Century Gothic" w:eastAsia="Century Gothic" w:cs="Century Gothic"/>
          <w:b w:val="1"/>
          <w:bCs w:val="1"/>
          <w:color w:val="auto"/>
          <w:sz w:val="24"/>
          <w:szCs w:val="24"/>
        </w:rPr>
        <w:t>____</w:t>
      </w:r>
    </w:p>
    <w:p w:rsidR="00F24AF8" w:rsidP="1D73D5EC" w:rsidRDefault="0035624C" w14:paraId="45B81753" w14:textId="77777777" w14:noSpellErr="1">
      <w:pPr>
        <w:rPr>
          <w:rFonts w:ascii="Century Gothic" w:hAnsi="Century Gothic" w:eastAsia="Century Gothic" w:cs="Century Gothic"/>
          <w:b w:val="1"/>
          <w:bCs w:val="1"/>
          <w:color w:val="auto"/>
          <w:sz w:val="24"/>
          <w:szCs w:val="24"/>
        </w:rPr>
      </w:pPr>
      <w:r w:rsidRPr="1D73D5EC" w:rsidR="0035624C">
        <w:rPr>
          <w:rFonts w:ascii="Century Gothic" w:hAnsi="Century Gothic" w:eastAsia="Century Gothic" w:cs="Century Gothic"/>
          <w:b w:val="1"/>
          <w:bCs w:val="1"/>
          <w:color w:val="auto"/>
          <w:sz w:val="24"/>
          <w:szCs w:val="24"/>
        </w:rPr>
        <w:t>Parent Name: _______________________</w:t>
      </w:r>
    </w:p>
    <w:p w:rsidR="00F24AF8" w:rsidP="1D73D5EC" w:rsidRDefault="00C83884" w14:paraId="06616378" w14:textId="40883DCF">
      <w:pPr>
        <w:rPr>
          <w:rFonts w:ascii="Century Gothic" w:hAnsi="Century Gothic" w:eastAsia="Century Gothic" w:cs="Century Gothic"/>
          <w:b w:val="1"/>
          <w:bCs w:val="1"/>
          <w:color w:val="auto"/>
          <w:sz w:val="24"/>
          <w:szCs w:val="24"/>
        </w:rPr>
      </w:pPr>
      <w:r w:rsidRPr="1D73D5EC" w:rsidR="00C83884">
        <w:rPr>
          <w:rFonts w:ascii="Century Gothic" w:hAnsi="Century Gothic" w:eastAsia="Century Gothic" w:cs="Century Gothic"/>
          <w:b w:val="1"/>
          <w:bCs w:val="1"/>
          <w:color w:val="auto"/>
          <w:sz w:val="24"/>
          <w:szCs w:val="24"/>
        </w:rPr>
        <w:t xml:space="preserve">Rate this </w:t>
      </w:r>
      <w:r w:rsidRPr="1D73D5EC" w:rsidR="00F51426">
        <w:rPr>
          <w:rFonts w:ascii="Century Gothic" w:hAnsi="Century Gothic" w:eastAsia="Century Gothic" w:cs="Century Gothic"/>
          <w:b w:val="1"/>
          <w:bCs w:val="1"/>
          <w:color w:val="auto"/>
          <w:sz w:val="24"/>
          <w:szCs w:val="24"/>
        </w:rPr>
        <w:t>activity</w:t>
      </w:r>
      <w:r w:rsidRPr="1D73D5EC" w:rsidR="00C83884">
        <w:rPr>
          <w:rFonts w:ascii="Century Gothic" w:hAnsi="Century Gothic" w:eastAsia="Century Gothic" w:cs="Century Gothic"/>
          <w:b w:val="1"/>
          <w:bCs w:val="1"/>
          <w:color w:val="auto"/>
          <w:sz w:val="24"/>
          <w:szCs w:val="24"/>
        </w:rPr>
        <w:t xml:space="preserve"> from 1-5,</w:t>
      </w:r>
      <w:r w:rsidRPr="1D73D5EC" w:rsidR="00C5780B">
        <w:rPr>
          <w:rFonts w:ascii="Century Gothic" w:hAnsi="Century Gothic" w:eastAsia="Century Gothic" w:cs="Century Gothic"/>
          <w:b w:val="1"/>
          <w:bCs w:val="1"/>
          <w:color w:val="auto"/>
          <w:sz w:val="24"/>
          <w:szCs w:val="24"/>
        </w:rPr>
        <w:t xml:space="preserve"> circle your rating (5= highest rating)</w:t>
      </w:r>
      <w:r w:rsidRPr="1D73D5EC" w:rsidR="00C83884">
        <w:rPr>
          <w:rFonts w:ascii="Century Gothic" w:hAnsi="Century Gothic" w:eastAsia="Century Gothic" w:cs="Century Gothic"/>
          <w:b w:val="1"/>
          <w:bCs w:val="1"/>
          <w:color w:val="auto"/>
          <w:sz w:val="24"/>
          <w:szCs w:val="24"/>
        </w:rPr>
        <w:t xml:space="preserve">:  </w:t>
      </w:r>
      <w:r w:rsidRPr="1D73D5EC" w:rsidR="000D70D0">
        <w:rPr>
          <w:rFonts w:ascii="Century Gothic" w:hAnsi="Century Gothic" w:eastAsia="Century Gothic" w:cs="Century Gothic"/>
          <w:b w:val="1"/>
          <w:bCs w:val="1"/>
          <w:color w:val="auto"/>
          <w:sz w:val="24"/>
          <w:szCs w:val="24"/>
        </w:rPr>
        <w:t>1</w:t>
      </w:r>
      <w:r w:rsidRPr="1D73D5EC" w:rsidR="004F3ECD">
        <w:rPr>
          <w:rFonts w:ascii="Century Gothic" w:hAnsi="Century Gothic" w:eastAsia="Century Gothic" w:cs="Century Gothic"/>
          <w:b w:val="1"/>
          <w:bCs w:val="1"/>
          <w:color w:val="auto"/>
          <w:sz w:val="24"/>
          <w:szCs w:val="24"/>
        </w:rPr>
        <w:t xml:space="preserve"> </w:t>
      </w:r>
      <w:r w:rsidRPr="1D73D5EC" w:rsidR="000D70D0">
        <w:rPr>
          <w:rFonts w:ascii="Century Gothic" w:hAnsi="Century Gothic" w:eastAsia="Century Gothic" w:cs="Century Gothic"/>
          <w:b w:val="1"/>
          <w:bCs w:val="1"/>
          <w:color w:val="auto"/>
          <w:sz w:val="24"/>
          <w:szCs w:val="24"/>
        </w:rPr>
        <w:t xml:space="preserve"> 2</w:t>
      </w:r>
      <w:r w:rsidRPr="1D73D5EC" w:rsidR="000D70D0">
        <w:rPr>
          <w:rFonts w:ascii="Century Gothic" w:hAnsi="Century Gothic" w:eastAsia="Century Gothic" w:cs="Century Gothic"/>
          <w:b w:val="1"/>
          <w:bCs w:val="1"/>
          <w:color w:val="auto"/>
          <w:sz w:val="24"/>
          <w:szCs w:val="24"/>
        </w:rPr>
        <w:t xml:space="preserve"> </w:t>
      </w:r>
      <w:r w:rsidRPr="1D73D5EC" w:rsidR="004F3ECD">
        <w:rPr>
          <w:rFonts w:ascii="Century Gothic" w:hAnsi="Century Gothic" w:eastAsia="Century Gothic" w:cs="Century Gothic"/>
          <w:b w:val="1"/>
          <w:bCs w:val="1"/>
          <w:color w:val="auto"/>
          <w:sz w:val="24"/>
          <w:szCs w:val="24"/>
        </w:rPr>
        <w:t xml:space="preserve"> </w:t>
      </w:r>
      <w:r w:rsidRPr="1D73D5EC" w:rsidR="000D70D0">
        <w:rPr>
          <w:rFonts w:ascii="Century Gothic" w:hAnsi="Century Gothic" w:eastAsia="Century Gothic" w:cs="Century Gothic"/>
          <w:b w:val="1"/>
          <w:bCs w:val="1"/>
          <w:color w:val="auto"/>
          <w:sz w:val="24"/>
          <w:szCs w:val="24"/>
        </w:rPr>
        <w:t>3</w:t>
      </w:r>
      <w:r w:rsidRPr="1D73D5EC" w:rsidR="004F3ECD">
        <w:rPr>
          <w:rFonts w:ascii="Century Gothic" w:hAnsi="Century Gothic" w:eastAsia="Century Gothic" w:cs="Century Gothic"/>
          <w:b w:val="1"/>
          <w:bCs w:val="1"/>
          <w:color w:val="auto"/>
          <w:sz w:val="24"/>
          <w:szCs w:val="24"/>
        </w:rPr>
        <w:t xml:space="preserve"> </w:t>
      </w:r>
      <w:r w:rsidRPr="1D73D5EC" w:rsidR="000D70D0">
        <w:rPr>
          <w:rFonts w:ascii="Century Gothic" w:hAnsi="Century Gothic" w:eastAsia="Century Gothic" w:cs="Century Gothic"/>
          <w:b w:val="1"/>
          <w:bCs w:val="1"/>
          <w:color w:val="auto"/>
          <w:sz w:val="24"/>
          <w:szCs w:val="24"/>
        </w:rPr>
        <w:t xml:space="preserve"> 4</w:t>
      </w:r>
      <w:r w:rsidRPr="1D73D5EC" w:rsidR="004F3ECD">
        <w:rPr>
          <w:rFonts w:ascii="Century Gothic" w:hAnsi="Century Gothic" w:eastAsia="Century Gothic" w:cs="Century Gothic"/>
          <w:b w:val="1"/>
          <w:bCs w:val="1"/>
          <w:color w:val="auto"/>
          <w:sz w:val="24"/>
          <w:szCs w:val="24"/>
        </w:rPr>
        <w:t xml:space="preserve"> </w:t>
      </w:r>
      <w:r w:rsidRPr="1D73D5EC" w:rsidR="000D70D0">
        <w:rPr>
          <w:rFonts w:ascii="Century Gothic" w:hAnsi="Century Gothic" w:eastAsia="Century Gothic" w:cs="Century Gothic"/>
          <w:b w:val="1"/>
          <w:bCs w:val="1"/>
          <w:color w:val="auto"/>
          <w:sz w:val="24"/>
          <w:szCs w:val="24"/>
        </w:rPr>
        <w:t xml:space="preserve"> 5</w:t>
      </w:r>
      <w:r w:rsidRPr="1D73D5EC" w:rsidR="00C83884">
        <w:rPr>
          <w:rFonts w:ascii="Century Gothic" w:hAnsi="Century Gothic" w:eastAsia="Century Gothic" w:cs="Century Gothic"/>
          <w:b w:val="1"/>
          <w:bCs w:val="1"/>
          <w:color w:val="auto"/>
          <w:sz w:val="24"/>
          <w:szCs w:val="24"/>
        </w:rPr>
        <w:t xml:space="preserve"> </w:t>
      </w:r>
      <w:r w:rsidRPr="1D73D5EC" w:rsidR="004B7FA5">
        <w:rPr>
          <w:rFonts w:ascii="Century Gothic" w:hAnsi="Century Gothic" w:eastAsia="Century Gothic" w:cs="Century Gothic"/>
          <w:b w:val="1"/>
          <w:bCs w:val="1"/>
          <w:color w:val="auto"/>
          <w:sz w:val="24"/>
          <w:szCs w:val="24"/>
        </w:rPr>
        <w:t xml:space="preserve"> </w:t>
      </w:r>
      <w:r w:rsidRPr="1D73D5EC" w:rsidR="00C83884">
        <w:rPr>
          <w:rFonts w:ascii="Century Gothic" w:hAnsi="Century Gothic" w:eastAsia="Century Gothic" w:cs="Century Gothic"/>
          <w:b w:val="1"/>
          <w:bCs w:val="1"/>
          <w:color w:val="auto"/>
          <w:sz w:val="24"/>
          <w:szCs w:val="24"/>
        </w:rPr>
        <w:t xml:space="preserve">Comments about the activity: </w:t>
      </w:r>
      <w:r w:rsidRPr="1D73D5EC" w:rsidR="00A0240D">
        <w:rPr>
          <w:rFonts w:ascii="Century Gothic" w:hAnsi="Century Gothic" w:eastAsia="Century Gothic" w:cs="Century Gothic"/>
          <w:b w:val="1"/>
          <w:bCs w:val="1"/>
          <w:color w:val="auto"/>
          <w:sz w:val="24"/>
          <w:szCs w:val="24"/>
        </w:rPr>
        <w:t xml:space="preserve">(PROVIDE EXAMPLE) </w:t>
      </w:r>
      <w:r w:rsidRPr="1D73D5EC" w:rsidR="00C83884">
        <w:rPr>
          <w:rFonts w:ascii="Century Gothic" w:hAnsi="Century Gothic" w:eastAsia="Century Gothic" w:cs="Century Gothic"/>
          <w:b w:val="1"/>
          <w:bCs w:val="1"/>
          <w:color w:val="auto"/>
          <w:sz w:val="24"/>
          <w:szCs w:val="24"/>
        </w:rPr>
        <w:t>_____________________________</w:t>
      </w:r>
      <w:r w:rsidRPr="1D73D5EC" w:rsidR="004B7FA5">
        <w:rPr>
          <w:rFonts w:ascii="Century Gothic" w:hAnsi="Century Gothic" w:eastAsia="Century Gothic" w:cs="Century Gothic"/>
          <w:b w:val="1"/>
          <w:bCs w:val="1"/>
          <w:color w:val="auto"/>
          <w:sz w:val="24"/>
          <w:szCs w:val="24"/>
        </w:rPr>
        <w:t>_______________________________</w:t>
      </w:r>
      <w:r w:rsidRPr="1D73D5EC" w:rsidR="004455C1">
        <w:rPr>
          <w:rFonts w:ascii="Century Gothic" w:hAnsi="Century Gothic" w:eastAsia="Century Gothic" w:cs="Century Gothic"/>
          <w:b w:val="1"/>
          <w:bCs w:val="1"/>
          <w:color w:val="auto"/>
          <w:sz w:val="24"/>
          <w:szCs w:val="24"/>
        </w:rPr>
        <w:t xml:space="preserve">I </w:t>
      </w:r>
      <w:r w:rsidRPr="1D73D5EC" w:rsidR="00920111">
        <w:rPr>
          <w:rFonts w:ascii="Century Gothic" w:hAnsi="Century Gothic" w:eastAsia="Century Gothic" w:cs="Century Gothic"/>
          <w:b w:val="1"/>
          <w:bCs w:val="1"/>
          <w:color w:val="auto"/>
          <w:sz w:val="24"/>
          <w:szCs w:val="24"/>
        </w:rPr>
        <w:t xml:space="preserve">agree that completing the at home activity and reading aloud to my child </w:t>
      </w:r>
      <w:r w:rsidRPr="1D73D5EC" w:rsidR="004455C1">
        <w:rPr>
          <w:rFonts w:ascii="Century Gothic" w:hAnsi="Century Gothic" w:eastAsia="Century Gothic" w:cs="Century Gothic"/>
          <w:b w:val="1"/>
          <w:bCs w:val="1"/>
          <w:color w:val="auto"/>
          <w:sz w:val="24"/>
          <w:szCs w:val="24"/>
        </w:rPr>
        <w:t>is equivalent</w:t>
      </w:r>
      <w:r w:rsidRPr="1D73D5EC" w:rsidR="00920111">
        <w:rPr>
          <w:rFonts w:ascii="Century Gothic" w:hAnsi="Century Gothic" w:eastAsia="Century Gothic" w:cs="Century Gothic"/>
          <w:b w:val="1"/>
          <w:bCs w:val="1"/>
          <w:color w:val="auto"/>
          <w:sz w:val="24"/>
          <w:szCs w:val="24"/>
        </w:rPr>
        <w:t xml:space="preserve"> to four hours volunteer time </w:t>
      </w:r>
      <w:r w:rsidRPr="1D73D5EC" w:rsidR="004B7FA5">
        <w:rPr>
          <w:rFonts w:ascii="Century Gothic" w:hAnsi="Century Gothic" w:eastAsia="Century Gothic" w:cs="Century Gothic"/>
          <w:b w:val="1"/>
          <w:bCs w:val="1"/>
          <w:color w:val="auto"/>
          <w:sz w:val="24"/>
          <w:szCs w:val="24"/>
        </w:rPr>
        <w:t>for t</w:t>
      </w:r>
      <w:r w:rsidRPr="1D73D5EC" w:rsidR="004455C1">
        <w:rPr>
          <w:rFonts w:ascii="Century Gothic" w:hAnsi="Century Gothic" w:eastAsia="Century Gothic" w:cs="Century Gothic"/>
          <w:b w:val="1"/>
          <w:bCs w:val="1"/>
          <w:color w:val="auto"/>
          <w:sz w:val="24"/>
          <w:szCs w:val="24"/>
        </w:rPr>
        <w:t xml:space="preserve">he week. </w:t>
      </w:r>
    </w:p>
    <w:p w:rsidR="00F24AF8" w:rsidP="1D73D5EC" w:rsidRDefault="00F24AF8" w14:paraId="48A8B31E" w14:textId="77777777" w14:noSpellErr="1">
      <w:pPr>
        <w:rPr>
          <w:rFonts w:ascii="Century Gothic" w:hAnsi="Century Gothic" w:eastAsia="Century Gothic" w:cs="Century Gothic"/>
          <w:b w:val="1"/>
          <w:bCs w:val="1"/>
          <w:color w:val="auto"/>
          <w:sz w:val="24"/>
          <w:szCs w:val="24"/>
        </w:rPr>
      </w:pPr>
    </w:p>
    <w:p w:rsidRPr="004B7FA5" w:rsidR="00F51426" w:rsidP="1D73D5EC" w:rsidRDefault="004455C1" w14:paraId="464C44FA" w14:textId="6131A58B" w14:noSpellErr="1">
      <w:pPr>
        <w:rPr>
          <w:rFonts w:ascii="Century Gothic" w:hAnsi="Century Gothic" w:eastAsia="Century Gothic" w:cs="Century Gothic"/>
          <w:b w:val="1"/>
          <w:bCs w:val="1"/>
          <w:color w:val="auto"/>
          <w:sz w:val="24"/>
          <w:szCs w:val="24"/>
        </w:rPr>
      </w:pPr>
      <w:r w:rsidRPr="1D73D5EC" w:rsidR="004455C1">
        <w:rPr>
          <w:rFonts w:ascii="Century Gothic" w:hAnsi="Century Gothic" w:eastAsia="Century Gothic" w:cs="Century Gothic"/>
          <w:b w:val="1"/>
          <w:bCs w:val="1"/>
          <w:color w:val="auto"/>
          <w:sz w:val="24"/>
          <w:szCs w:val="24"/>
        </w:rPr>
        <w:t xml:space="preserve"> </w:t>
      </w:r>
      <w:r w:rsidRPr="1D73D5EC" w:rsidR="00F51426">
        <w:rPr>
          <w:rFonts w:ascii="Century Gothic" w:hAnsi="Century Gothic" w:eastAsia="Century Gothic" w:cs="Century Gothic"/>
          <w:b w:val="1"/>
          <w:bCs w:val="1"/>
          <w:color w:val="auto"/>
          <w:sz w:val="24"/>
          <w:szCs w:val="24"/>
        </w:rPr>
        <w:t>Parent’s Signature:</w:t>
      </w:r>
      <w:r w:rsidRPr="1D73D5EC" w:rsidR="00F51426">
        <w:rPr>
          <w:rFonts w:ascii="Century Gothic" w:hAnsi="Century Gothic" w:eastAsia="Century Gothic" w:cs="Century Gothic"/>
          <w:b w:val="1"/>
          <w:bCs w:val="1"/>
          <w:color w:val="auto"/>
          <w:sz w:val="24"/>
          <w:szCs w:val="24"/>
        </w:rPr>
        <w:t xml:space="preserve"> ______________________</w:t>
      </w:r>
      <w:r w:rsidRPr="1D73D5EC" w:rsidR="00920111">
        <w:rPr>
          <w:rFonts w:ascii="Century Gothic" w:hAnsi="Century Gothic" w:eastAsia="Century Gothic" w:cs="Century Gothic"/>
          <w:b w:val="1"/>
          <w:bCs w:val="1"/>
          <w:color w:val="auto"/>
          <w:sz w:val="24"/>
          <w:szCs w:val="24"/>
        </w:rPr>
        <w:t>___</w:t>
      </w:r>
      <w:r w:rsidRPr="1D73D5EC" w:rsidR="00453F91">
        <w:rPr>
          <w:rFonts w:ascii="Century Gothic" w:hAnsi="Century Gothic" w:eastAsia="Century Gothic" w:cs="Century Gothic"/>
          <w:b w:val="1"/>
          <w:bCs w:val="1"/>
          <w:color w:val="auto"/>
          <w:sz w:val="24"/>
          <w:szCs w:val="24"/>
        </w:rPr>
        <w:t>______________</w:t>
      </w:r>
      <w:r w:rsidRPr="1D73D5EC" w:rsidR="004F3ECD">
        <w:rPr>
          <w:rFonts w:ascii="Century Gothic" w:hAnsi="Century Gothic" w:eastAsia="Century Gothic" w:cs="Century Gothic"/>
          <w:b w:val="1"/>
          <w:bCs w:val="1"/>
          <w:color w:val="auto"/>
          <w:sz w:val="24"/>
          <w:szCs w:val="24"/>
        </w:rPr>
        <w:t>___</w:t>
      </w:r>
      <w:r w:rsidRPr="1D73D5EC" w:rsidR="00F51426">
        <w:rPr>
          <w:rFonts w:ascii="Century Gothic" w:hAnsi="Century Gothic" w:eastAsia="Century Gothic" w:cs="Century Gothic"/>
          <w:b w:val="1"/>
          <w:bCs w:val="1"/>
          <w:color w:val="auto"/>
          <w:sz w:val="24"/>
          <w:szCs w:val="24"/>
        </w:rPr>
        <w:t xml:space="preserve">_   </w:t>
      </w:r>
      <w:r w:rsidRPr="1D73D5EC" w:rsidR="00453F91">
        <w:rPr>
          <w:rFonts w:ascii="Century Gothic" w:hAnsi="Century Gothic" w:eastAsia="Century Gothic" w:cs="Century Gothic"/>
          <w:b w:val="1"/>
          <w:bCs w:val="1"/>
          <w:color w:val="auto"/>
          <w:sz w:val="24"/>
          <w:szCs w:val="24"/>
        </w:rPr>
        <w:t xml:space="preserve"> </w:t>
      </w:r>
      <w:r w:rsidRPr="1D73D5EC" w:rsidR="00453F91">
        <w:rPr>
          <w:rFonts w:ascii="Century Gothic" w:hAnsi="Century Gothic" w:eastAsia="Century Gothic" w:cs="Century Gothic"/>
          <w:b w:val="1"/>
          <w:bCs w:val="1"/>
          <w:color w:val="auto"/>
          <w:sz w:val="24"/>
          <w:szCs w:val="24"/>
        </w:rPr>
        <w:t>Date</w:t>
      </w:r>
      <w:r w:rsidRPr="1D73D5EC" w:rsidR="004F3ECD">
        <w:rPr>
          <w:rFonts w:ascii="Century Gothic" w:hAnsi="Century Gothic" w:eastAsia="Century Gothic" w:cs="Century Gothic"/>
          <w:b w:val="1"/>
          <w:bCs w:val="1"/>
          <w:color w:val="auto"/>
          <w:sz w:val="24"/>
          <w:szCs w:val="24"/>
        </w:rPr>
        <w:t>: _______________</w:t>
      </w:r>
      <w:r w:rsidRPr="1D73D5EC" w:rsidR="00F51426">
        <w:rPr>
          <w:rFonts w:ascii="Century Gothic" w:hAnsi="Century Gothic" w:eastAsia="Century Gothic" w:cs="Century Gothic"/>
          <w:b w:val="1"/>
          <w:bCs w:val="1"/>
          <w:color w:val="auto"/>
          <w:sz w:val="24"/>
          <w:szCs w:val="24"/>
        </w:rPr>
        <w:t xml:space="preserve">   </w:t>
      </w:r>
    </w:p>
    <w:tbl>
      <w:tblPr>
        <w:tblpPr w:leftFromText="180" w:rightFromText="180" w:horzAnchor="page" w:tblpX="2146" w:tblpY="450"/>
        <w:tblW w:w="55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val="0000" w:firstRow="0" w:lastRow="0" w:firstColumn="0" w:lastColumn="0" w:noHBand="0" w:noVBand="0"/>
      </w:tblPr>
      <w:tblGrid>
        <w:gridCol w:w="1458"/>
        <w:gridCol w:w="990"/>
        <w:gridCol w:w="1080"/>
        <w:gridCol w:w="2070"/>
      </w:tblGrid>
      <w:tr w:rsidR="006A6DAC" w:rsidTr="1D73D5EC" w14:paraId="3DBC5150" w14:textId="77777777">
        <w:trPr>
          <w:trHeight w:val="681"/>
        </w:trPr>
        <w:tc>
          <w:tcPr>
            <w:tcW w:w="1458" w:type="dxa"/>
            <w:tcMar/>
          </w:tcPr>
          <w:p w:rsidR="006A6DAC" w:rsidP="1D73D5EC" w:rsidRDefault="006A6DAC" w14:paraId="76FF0841" w14:textId="21CB03DC" w14:noSpellErr="1">
            <w:pPr>
              <w:rPr>
                <w:rFonts w:ascii="Century Gothic" w:hAnsi="Century Gothic" w:eastAsia="Century Gothic" w:cs="Century Gothic"/>
                <w:b w:val="1"/>
                <w:bCs w:val="1"/>
                <w:color w:val="auto"/>
              </w:rPr>
            </w:pPr>
          </w:p>
        </w:tc>
        <w:tc>
          <w:tcPr>
            <w:tcW w:w="990" w:type="dxa"/>
            <w:tcMar/>
          </w:tcPr>
          <w:p w:rsidR="006A6DAC" w:rsidP="1D73D5EC" w:rsidRDefault="006A6DAC" w14:paraId="30EC92DC" w14:textId="7C068937" w14:noSpellErr="1">
            <w:pPr>
              <w:rPr>
                <w:rFonts w:ascii="Century Gothic" w:hAnsi="Century Gothic" w:eastAsia="Century Gothic" w:cs="Century Gothic"/>
                <w:b w:val="1"/>
                <w:bCs w:val="1"/>
                <w:color w:val="auto"/>
              </w:rPr>
            </w:pPr>
          </w:p>
        </w:tc>
        <w:tc>
          <w:tcPr>
            <w:tcW w:w="1080" w:type="dxa"/>
            <w:tcMar/>
          </w:tcPr>
          <w:p w:rsidR="006A6DAC" w:rsidP="1D73D5EC" w:rsidRDefault="006A6DAC" w14:paraId="7ECAD577" w14:textId="27F1A2FD" w14:noSpellErr="1">
            <w:pPr>
              <w:rPr>
                <w:rFonts w:ascii="Century Gothic" w:hAnsi="Century Gothic" w:eastAsia="Century Gothic" w:cs="Century Gothic"/>
                <w:b w:val="1"/>
                <w:bCs w:val="1"/>
                <w:color w:val="auto"/>
              </w:rPr>
            </w:pPr>
          </w:p>
        </w:tc>
        <w:tc>
          <w:tcPr>
            <w:tcW w:w="2070" w:type="dxa"/>
            <w:tcMar/>
          </w:tcPr>
          <w:p w:rsidR="006A6DAC" w:rsidP="1D73D5EC" w:rsidRDefault="006A6DAC" w14:paraId="466C2460" w14:textId="4AF80556" w14:noSpellErr="1">
            <w:pPr>
              <w:rPr>
                <w:rFonts w:ascii="Century Gothic" w:hAnsi="Century Gothic" w:eastAsia="Century Gothic" w:cs="Century Gothic"/>
                <w:b w:val="1"/>
                <w:bCs w:val="1"/>
                <w:color w:val="auto"/>
              </w:rPr>
            </w:pPr>
          </w:p>
        </w:tc>
      </w:tr>
      <w:tr w:rsidR="006A6DAC" w:rsidTr="1D73D5EC" w14:paraId="54D39390" w14:textId="77777777">
        <w:tc>
          <w:tcPr>
            <w:tcW w:w="1458" w:type="dxa"/>
            <w:tcMar/>
          </w:tcPr>
          <w:p w:rsidR="006A6DAC" w:rsidP="1D73D5EC" w:rsidRDefault="006A6DAC" w14:paraId="7C884D1D" w14:textId="77777777" w14:noSpellErr="1">
            <w:pPr>
              <w:rPr>
                <w:rFonts w:ascii="Century Gothic" w:hAnsi="Century Gothic" w:eastAsia="Century Gothic" w:cs="Century Gothic"/>
                <w:b w:val="1"/>
                <w:bCs w:val="1"/>
                <w:color w:val="auto"/>
                <w:sz w:val="24"/>
                <w:szCs w:val="24"/>
              </w:rPr>
            </w:pPr>
          </w:p>
        </w:tc>
        <w:tc>
          <w:tcPr>
            <w:tcW w:w="990" w:type="dxa"/>
            <w:tcMar/>
          </w:tcPr>
          <w:p w:rsidR="006A6DAC" w:rsidP="1D73D5EC" w:rsidRDefault="006A6DAC" w14:paraId="140356B0" w14:textId="6B1E78CA" w14:noSpellErr="1">
            <w:pPr>
              <w:rPr>
                <w:rFonts w:ascii="Century Gothic" w:hAnsi="Century Gothic" w:eastAsia="Century Gothic" w:cs="Century Gothic"/>
                <w:b w:val="1"/>
                <w:bCs w:val="1"/>
                <w:color w:val="auto"/>
                <w:sz w:val="24"/>
                <w:szCs w:val="24"/>
              </w:rPr>
            </w:pPr>
          </w:p>
        </w:tc>
        <w:tc>
          <w:tcPr>
            <w:tcW w:w="1080" w:type="dxa"/>
            <w:tcMar/>
          </w:tcPr>
          <w:p w:rsidR="006A6DAC" w:rsidP="1D73D5EC" w:rsidRDefault="006A6DAC" w14:paraId="5F2148DF" w14:textId="045FD296" w14:noSpellErr="1">
            <w:pPr>
              <w:rPr>
                <w:rFonts w:ascii="Century Gothic" w:hAnsi="Century Gothic" w:eastAsia="Century Gothic" w:cs="Century Gothic"/>
                <w:b w:val="1"/>
                <w:bCs w:val="1"/>
                <w:color w:val="auto"/>
                <w:sz w:val="24"/>
                <w:szCs w:val="24"/>
              </w:rPr>
            </w:pPr>
          </w:p>
        </w:tc>
        <w:tc>
          <w:tcPr>
            <w:tcW w:w="2070" w:type="dxa"/>
            <w:tcMar/>
          </w:tcPr>
          <w:p w:rsidR="006A6DAC" w:rsidP="1D73D5EC" w:rsidRDefault="006A6DAC" w14:paraId="1AF56FED" w14:textId="77777777" w14:noSpellErr="1">
            <w:pPr>
              <w:rPr>
                <w:rFonts w:ascii="Century Gothic" w:hAnsi="Century Gothic" w:eastAsia="Century Gothic" w:cs="Century Gothic"/>
                <w:b w:val="1"/>
                <w:bCs w:val="1"/>
                <w:color w:val="auto"/>
                <w:sz w:val="24"/>
                <w:szCs w:val="24"/>
              </w:rPr>
            </w:pPr>
          </w:p>
        </w:tc>
      </w:tr>
    </w:tbl>
    <w:p w:rsidR="00C83884" w:rsidP="1D73D5EC" w:rsidRDefault="00C83884" w14:paraId="53D0EB8E" w14:textId="77777777" w14:noSpellErr="1">
      <w:pPr>
        <w:rPr>
          <w:rFonts w:ascii="Century Gothic" w:hAnsi="Century Gothic" w:eastAsia="Century Gothic" w:cs="Century Gothic"/>
          <w:b w:val="1"/>
          <w:bCs w:val="1"/>
          <w:color w:val="auto"/>
        </w:rPr>
      </w:pPr>
    </w:p>
    <w:p w:rsidR="00122698" w:rsidP="1D73D5EC" w:rsidRDefault="00122698" w14:paraId="10E9842D" w14:textId="77777777" w14:noSpellErr="1">
      <w:pPr>
        <w:rPr>
          <w:rFonts w:ascii="Century Gothic" w:hAnsi="Century Gothic" w:eastAsia="Century Gothic" w:cs="Century Gothic"/>
          <w:b w:val="1"/>
          <w:bCs w:val="1"/>
          <w:color w:val="auto"/>
        </w:rPr>
      </w:pPr>
    </w:p>
    <w:sectPr w:rsidR="00122698" w:rsidSect="00115878">
      <w:headerReference w:type="default" r:id="rId9"/>
      <w:footerReference w:type="default" r:id="rId10"/>
      <w:pgSz w:w="12240" w:h="15840" w:orient="portrait"/>
      <w:pgMar w:top="1440" w:right="81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F42" w:rsidP="00F51426" w:rsidRDefault="00B54F42" w14:paraId="7268C861" w14:textId="77777777">
      <w:pPr>
        <w:spacing w:after="0" w:line="240" w:lineRule="auto"/>
      </w:pPr>
      <w:r>
        <w:separator/>
      </w:r>
    </w:p>
  </w:endnote>
  <w:endnote w:type="continuationSeparator" w:id="0">
    <w:p w:rsidR="00B54F42" w:rsidP="00F51426" w:rsidRDefault="00B54F42" w14:paraId="71C374D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6A6DAC" w:rsidR="006A6DAC" w:rsidRDefault="006A6DAC" w14:paraId="22BD8808" w14:textId="77777777">
    <w:pPr>
      <w:pStyle w:val="Footer"/>
      <w:rPr>
        <w:b/>
        <w:i/>
        <w:sz w:val="32"/>
        <w:szCs w:val="32"/>
      </w:rPr>
    </w:pPr>
    <w:r w:rsidRPr="006A6DAC">
      <w:rPr>
        <w:b/>
        <w:i/>
        <w:sz w:val="32"/>
        <w:szCs w:val="32"/>
      </w:rPr>
      <w:t>“This institution is an equal opportunity provider and employer”</w:t>
    </w:r>
  </w:p>
  <w:p w:rsidRPr="006A6DAC" w:rsidR="00C83884" w:rsidP="0035624C" w:rsidRDefault="00C83884" w14:paraId="5C1866CF" w14:textId="77777777">
    <w:pPr>
      <w:pStyle w:val="Footer"/>
      <w:rPr>
        <w:i/>
        <w:sz w:val="32"/>
        <w:szCs w:val="3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F42" w:rsidP="00F51426" w:rsidRDefault="00B54F42" w14:paraId="65BA811C" w14:textId="77777777">
      <w:pPr>
        <w:spacing w:after="0" w:line="240" w:lineRule="auto"/>
      </w:pPr>
      <w:r>
        <w:separator/>
      </w:r>
    </w:p>
  </w:footnote>
  <w:footnote w:type="continuationSeparator" w:id="0">
    <w:p w:rsidR="00B54F42" w:rsidP="00F51426" w:rsidRDefault="00B54F42" w14:paraId="49033AA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115878" w:rsidR="00AD1389" w:rsidP="004F3ECD" w:rsidRDefault="00115878" w14:paraId="02BF4220" w14:textId="51B0752D">
    <w:pPr>
      <w:pStyle w:val="Header"/>
      <w:jc w:val="center"/>
      <w:rPr>
        <w:b/>
        <w:sz w:val="24"/>
        <w:szCs w:val="24"/>
      </w:rPr>
    </w:pPr>
    <w:r w:rsidRPr="00115878">
      <w:rPr>
        <w:b/>
        <w:sz w:val="24"/>
        <w:szCs w:val="24"/>
      </w:rPr>
      <w:t>EARLY HEAD START</w:t>
    </w:r>
  </w:p>
  <w:p w:rsidRPr="00115878" w:rsidR="00115878" w:rsidP="004F3ECD" w:rsidRDefault="00115878" w14:paraId="798C289E" w14:textId="5956DD29">
    <w:pPr>
      <w:pStyle w:val="Header"/>
      <w:jc w:val="center"/>
      <w:rPr>
        <w:b/>
        <w:sz w:val="24"/>
        <w:szCs w:val="24"/>
      </w:rPr>
    </w:pPr>
    <w:r w:rsidRPr="00115878">
      <w:rPr>
        <w:b/>
        <w:sz w:val="24"/>
        <w:szCs w:val="24"/>
      </w:rPr>
      <w:t>Parent Activity Letter</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D2DE6"/>
    <w:multiLevelType w:val="hybridMultilevel"/>
    <w:tmpl w:val="25B27C20"/>
    <w:lvl w:ilvl="0" w:tplc="6292DE32">
      <w:start w:val="1"/>
      <w:numFmt w:val="decimal"/>
      <w:lvlText w:val="%1."/>
      <w:lvlJc w:val="left"/>
      <w:pPr>
        <w:ind w:left="720" w:hanging="360"/>
      </w:pPr>
    </w:lvl>
    <w:lvl w:ilvl="1" w:tplc="E396B444">
      <w:start w:val="1"/>
      <w:numFmt w:val="lowerLetter"/>
      <w:lvlText w:val="%2."/>
      <w:lvlJc w:val="left"/>
      <w:pPr>
        <w:ind w:left="1440" w:hanging="360"/>
      </w:pPr>
    </w:lvl>
    <w:lvl w:ilvl="2" w:tplc="0E3C75FA">
      <w:start w:val="1"/>
      <w:numFmt w:val="lowerRoman"/>
      <w:lvlText w:val="%3."/>
      <w:lvlJc w:val="right"/>
      <w:pPr>
        <w:ind w:left="2160" w:hanging="180"/>
      </w:pPr>
    </w:lvl>
    <w:lvl w:ilvl="3" w:tplc="6BBA43D6">
      <w:start w:val="1"/>
      <w:numFmt w:val="decimal"/>
      <w:lvlText w:val="%4."/>
      <w:lvlJc w:val="left"/>
      <w:pPr>
        <w:ind w:left="2880" w:hanging="360"/>
      </w:pPr>
    </w:lvl>
    <w:lvl w:ilvl="4" w:tplc="C3E6C936">
      <w:start w:val="1"/>
      <w:numFmt w:val="lowerLetter"/>
      <w:lvlText w:val="%5."/>
      <w:lvlJc w:val="left"/>
      <w:pPr>
        <w:ind w:left="3600" w:hanging="360"/>
      </w:pPr>
    </w:lvl>
    <w:lvl w:ilvl="5" w:tplc="C00622DC">
      <w:start w:val="1"/>
      <w:numFmt w:val="lowerRoman"/>
      <w:lvlText w:val="%6."/>
      <w:lvlJc w:val="right"/>
      <w:pPr>
        <w:ind w:left="4320" w:hanging="180"/>
      </w:pPr>
    </w:lvl>
    <w:lvl w:ilvl="6" w:tplc="DE4C9858">
      <w:start w:val="1"/>
      <w:numFmt w:val="decimal"/>
      <w:lvlText w:val="%7."/>
      <w:lvlJc w:val="left"/>
      <w:pPr>
        <w:ind w:left="5040" w:hanging="360"/>
      </w:pPr>
    </w:lvl>
    <w:lvl w:ilvl="7" w:tplc="D3FA95C4">
      <w:start w:val="1"/>
      <w:numFmt w:val="lowerLetter"/>
      <w:lvlText w:val="%8."/>
      <w:lvlJc w:val="left"/>
      <w:pPr>
        <w:ind w:left="5760" w:hanging="360"/>
      </w:pPr>
    </w:lvl>
    <w:lvl w:ilvl="8" w:tplc="F0E888D2">
      <w:start w:val="1"/>
      <w:numFmt w:val="lowerRoman"/>
      <w:lvlText w:val="%9."/>
      <w:lvlJc w:val="right"/>
      <w:pPr>
        <w:ind w:left="6480" w:hanging="180"/>
      </w:pPr>
    </w:lvl>
  </w:abstractNum>
  <w:abstractNum w:abstractNumId="1" w15:restartNumberingAfterBreak="0">
    <w:nsid w:val="138F08F1"/>
    <w:multiLevelType w:val="hybridMultilevel"/>
    <w:tmpl w:val="608EAE6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72352C1"/>
    <w:multiLevelType w:val="hybridMultilevel"/>
    <w:tmpl w:val="0DFA9D8C"/>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EEC079A"/>
    <w:multiLevelType w:val="hybridMultilevel"/>
    <w:tmpl w:val="C5389E9A"/>
    <w:lvl w:ilvl="0" w:tplc="1C5440FC">
      <w:start w:val="1"/>
      <w:numFmt w:val="decimal"/>
      <w:lvlText w:val="%1."/>
      <w:lvlJc w:val="left"/>
      <w:pPr>
        <w:ind w:left="720" w:hanging="360"/>
      </w:pPr>
    </w:lvl>
    <w:lvl w:ilvl="1" w:tplc="8B54B58A">
      <w:start w:val="1"/>
      <w:numFmt w:val="lowerLetter"/>
      <w:lvlText w:val="%2."/>
      <w:lvlJc w:val="left"/>
      <w:pPr>
        <w:ind w:left="1440" w:hanging="360"/>
      </w:pPr>
    </w:lvl>
    <w:lvl w:ilvl="2" w:tplc="F79E3540">
      <w:start w:val="1"/>
      <w:numFmt w:val="lowerRoman"/>
      <w:lvlText w:val="%3."/>
      <w:lvlJc w:val="right"/>
      <w:pPr>
        <w:ind w:left="2160" w:hanging="180"/>
      </w:pPr>
    </w:lvl>
    <w:lvl w:ilvl="3" w:tplc="32DEF064">
      <w:start w:val="1"/>
      <w:numFmt w:val="decimal"/>
      <w:lvlText w:val="%4."/>
      <w:lvlJc w:val="left"/>
      <w:pPr>
        <w:ind w:left="2880" w:hanging="360"/>
      </w:pPr>
    </w:lvl>
    <w:lvl w:ilvl="4" w:tplc="B784B19A">
      <w:start w:val="1"/>
      <w:numFmt w:val="lowerLetter"/>
      <w:lvlText w:val="%5."/>
      <w:lvlJc w:val="left"/>
      <w:pPr>
        <w:ind w:left="3600" w:hanging="360"/>
      </w:pPr>
    </w:lvl>
    <w:lvl w:ilvl="5" w:tplc="D2940F42">
      <w:start w:val="1"/>
      <w:numFmt w:val="lowerRoman"/>
      <w:lvlText w:val="%6."/>
      <w:lvlJc w:val="right"/>
      <w:pPr>
        <w:ind w:left="4320" w:hanging="180"/>
      </w:pPr>
    </w:lvl>
    <w:lvl w:ilvl="6" w:tplc="C3BE02D4">
      <w:start w:val="1"/>
      <w:numFmt w:val="decimal"/>
      <w:lvlText w:val="%7."/>
      <w:lvlJc w:val="left"/>
      <w:pPr>
        <w:ind w:left="5040" w:hanging="360"/>
      </w:pPr>
    </w:lvl>
    <w:lvl w:ilvl="7" w:tplc="C01C8A56">
      <w:start w:val="1"/>
      <w:numFmt w:val="lowerLetter"/>
      <w:lvlText w:val="%8."/>
      <w:lvlJc w:val="left"/>
      <w:pPr>
        <w:ind w:left="5760" w:hanging="360"/>
      </w:pPr>
    </w:lvl>
    <w:lvl w:ilvl="8" w:tplc="79366EA6">
      <w:start w:val="1"/>
      <w:numFmt w:val="lowerRoman"/>
      <w:lvlText w:val="%9."/>
      <w:lvlJc w:val="right"/>
      <w:pPr>
        <w:ind w:left="6480" w:hanging="180"/>
      </w:pPr>
    </w:lvl>
  </w:abstractNum>
  <w:abstractNum w:abstractNumId="4" w15:restartNumberingAfterBreak="0">
    <w:nsid w:val="2B522261"/>
    <w:multiLevelType w:val="hybridMultilevel"/>
    <w:tmpl w:val="4F888724"/>
    <w:lvl w:ilvl="0" w:tplc="D68C7162">
      <w:start w:val="1"/>
      <w:numFmt w:val="decimal"/>
      <w:lvlText w:val="%1."/>
      <w:lvlJc w:val="left"/>
      <w:pPr>
        <w:ind w:left="720" w:hanging="360"/>
      </w:pPr>
    </w:lvl>
    <w:lvl w:ilvl="1" w:tplc="2F74ECDC">
      <w:start w:val="1"/>
      <w:numFmt w:val="lowerLetter"/>
      <w:lvlText w:val="%2."/>
      <w:lvlJc w:val="left"/>
      <w:pPr>
        <w:ind w:left="1440" w:hanging="360"/>
      </w:pPr>
    </w:lvl>
    <w:lvl w:ilvl="2" w:tplc="4D88D2D6">
      <w:start w:val="1"/>
      <w:numFmt w:val="lowerRoman"/>
      <w:lvlText w:val="%3."/>
      <w:lvlJc w:val="right"/>
      <w:pPr>
        <w:ind w:left="2160" w:hanging="180"/>
      </w:pPr>
    </w:lvl>
    <w:lvl w:ilvl="3" w:tplc="FAD67DA0">
      <w:start w:val="1"/>
      <w:numFmt w:val="decimal"/>
      <w:lvlText w:val="%4."/>
      <w:lvlJc w:val="left"/>
      <w:pPr>
        <w:ind w:left="2880" w:hanging="360"/>
      </w:pPr>
    </w:lvl>
    <w:lvl w:ilvl="4" w:tplc="ED00DA70">
      <w:start w:val="1"/>
      <w:numFmt w:val="lowerLetter"/>
      <w:lvlText w:val="%5."/>
      <w:lvlJc w:val="left"/>
      <w:pPr>
        <w:ind w:left="3600" w:hanging="360"/>
      </w:pPr>
    </w:lvl>
    <w:lvl w:ilvl="5" w:tplc="ADE0040E">
      <w:start w:val="1"/>
      <w:numFmt w:val="lowerRoman"/>
      <w:lvlText w:val="%6."/>
      <w:lvlJc w:val="right"/>
      <w:pPr>
        <w:ind w:left="4320" w:hanging="180"/>
      </w:pPr>
    </w:lvl>
    <w:lvl w:ilvl="6" w:tplc="0CFEC24E">
      <w:start w:val="1"/>
      <w:numFmt w:val="decimal"/>
      <w:lvlText w:val="%7."/>
      <w:lvlJc w:val="left"/>
      <w:pPr>
        <w:ind w:left="5040" w:hanging="360"/>
      </w:pPr>
    </w:lvl>
    <w:lvl w:ilvl="7" w:tplc="B05A16CC">
      <w:start w:val="1"/>
      <w:numFmt w:val="lowerLetter"/>
      <w:lvlText w:val="%8."/>
      <w:lvlJc w:val="left"/>
      <w:pPr>
        <w:ind w:left="5760" w:hanging="360"/>
      </w:pPr>
    </w:lvl>
    <w:lvl w:ilvl="8" w:tplc="E7CAD230">
      <w:start w:val="1"/>
      <w:numFmt w:val="lowerRoman"/>
      <w:lvlText w:val="%9."/>
      <w:lvlJc w:val="right"/>
      <w:pPr>
        <w:ind w:left="6480" w:hanging="180"/>
      </w:pPr>
    </w:lvl>
  </w:abstractNum>
  <w:abstractNum w:abstractNumId="5" w15:restartNumberingAfterBreak="0">
    <w:nsid w:val="49562D70"/>
    <w:multiLevelType w:val="hybridMultilevel"/>
    <w:tmpl w:val="A8DA46F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3"/>
  </w:num>
  <w:num w:numId="2">
    <w:abstractNumId w:val="4"/>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val="false"/>
  <w:zoom w:percent="100"/>
  <w:proofState w:spelling="clean" w:grammar="dirty"/>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426"/>
    <w:rsid w:val="00026D02"/>
    <w:rsid w:val="00037BCF"/>
    <w:rsid w:val="00070FB9"/>
    <w:rsid w:val="0007339D"/>
    <w:rsid w:val="000D0EF6"/>
    <w:rsid w:val="000D70D0"/>
    <w:rsid w:val="000E532B"/>
    <w:rsid w:val="00112762"/>
    <w:rsid w:val="00115878"/>
    <w:rsid w:val="00122698"/>
    <w:rsid w:val="00124918"/>
    <w:rsid w:val="001537A7"/>
    <w:rsid w:val="001A1AC9"/>
    <w:rsid w:val="00212B78"/>
    <w:rsid w:val="00214A6D"/>
    <w:rsid w:val="002302DF"/>
    <w:rsid w:val="00252933"/>
    <w:rsid w:val="002A407C"/>
    <w:rsid w:val="002B02EF"/>
    <w:rsid w:val="002F574B"/>
    <w:rsid w:val="00307DB5"/>
    <w:rsid w:val="00314A9B"/>
    <w:rsid w:val="00332FAB"/>
    <w:rsid w:val="0035624C"/>
    <w:rsid w:val="00360502"/>
    <w:rsid w:val="00384471"/>
    <w:rsid w:val="003F185D"/>
    <w:rsid w:val="00411262"/>
    <w:rsid w:val="004114FF"/>
    <w:rsid w:val="00436711"/>
    <w:rsid w:val="004448B6"/>
    <w:rsid w:val="004455C1"/>
    <w:rsid w:val="00453F91"/>
    <w:rsid w:val="00495306"/>
    <w:rsid w:val="004A24DB"/>
    <w:rsid w:val="004B7FA5"/>
    <w:rsid w:val="004D0997"/>
    <w:rsid w:val="004F2E42"/>
    <w:rsid w:val="004F3ECD"/>
    <w:rsid w:val="004F467C"/>
    <w:rsid w:val="00517D5A"/>
    <w:rsid w:val="00551F57"/>
    <w:rsid w:val="00587189"/>
    <w:rsid w:val="005944DD"/>
    <w:rsid w:val="005C7385"/>
    <w:rsid w:val="005D04BD"/>
    <w:rsid w:val="005D3713"/>
    <w:rsid w:val="005E4C6A"/>
    <w:rsid w:val="00626B3F"/>
    <w:rsid w:val="00636E8F"/>
    <w:rsid w:val="00642155"/>
    <w:rsid w:val="00644130"/>
    <w:rsid w:val="0064693F"/>
    <w:rsid w:val="00683416"/>
    <w:rsid w:val="006A6DAC"/>
    <w:rsid w:val="006A7C35"/>
    <w:rsid w:val="006B7C88"/>
    <w:rsid w:val="006D2EC3"/>
    <w:rsid w:val="006E3DE1"/>
    <w:rsid w:val="0077101C"/>
    <w:rsid w:val="00795F89"/>
    <w:rsid w:val="007B0841"/>
    <w:rsid w:val="007C2394"/>
    <w:rsid w:val="007C3DFE"/>
    <w:rsid w:val="007D787B"/>
    <w:rsid w:val="008341F2"/>
    <w:rsid w:val="00867361"/>
    <w:rsid w:val="008A2154"/>
    <w:rsid w:val="008A3AB6"/>
    <w:rsid w:val="008B5BA7"/>
    <w:rsid w:val="008B78E7"/>
    <w:rsid w:val="008C4064"/>
    <w:rsid w:val="008E2672"/>
    <w:rsid w:val="009038D0"/>
    <w:rsid w:val="0091502A"/>
    <w:rsid w:val="00920111"/>
    <w:rsid w:val="00921C4F"/>
    <w:rsid w:val="0093111A"/>
    <w:rsid w:val="00942CD2"/>
    <w:rsid w:val="00991663"/>
    <w:rsid w:val="009D2A0C"/>
    <w:rsid w:val="00A0240D"/>
    <w:rsid w:val="00A26F52"/>
    <w:rsid w:val="00A50C64"/>
    <w:rsid w:val="00A64D88"/>
    <w:rsid w:val="00A856A9"/>
    <w:rsid w:val="00A949DE"/>
    <w:rsid w:val="00AB2DE8"/>
    <w:rsid w:val="00AE7699"/>
    <w:rsid w:val="00B54F42"/>
    <w:rsid w:val="00B61E67"/>
    <w:rsid w:val="00B647A9"/>
    <w:rsid w:val="00B73B00"/>
    <w:rsid w:val="00B83189"/>
    <w:rsid w:val="00B90C4D"/>
    <w:rsid w:val="00BA3E8E"/>
    <w:rsid w:val="00BA63A2"/>
    <w:rsid w:val="00BA7107"/>
    <w:rsid w:val="00BC149D"/>
    <w:rsid w:val="00BC2D92"/>
    <w:rsid w:val="00BF16C8"/>
    <w:rsid w:val="00BF4082"/>
    <w:rsid w:val="00C01658"/>
    <w:rsid w:val="00C10E90"/>
    <w:rsid w:val="00C24174"/>
    <w:rsid w:val="00C5780B"/>
    <w:rsid w:val="00C65E39"/>
    <w:rsid w:val="00C66555"/>
    <w:rsid w:val="00C6784B"/>
    <w:rsid w:val="00C83884"/>
    <w:rsid w:val="00C85200"/>
    <w:rsid w:val="00CE3D90"/>
    <w:rsid w:val="00D30478"/>
    <w:rsid w:val="00D44BBC"/>
    <w:rsid w:val="00D548D1"/>
    <w:rsid w:val="00D909F4"/>
    <w:rsid w:val="00D930E6"/>
    <w:rsid w:val="00DB04E7"/>
    <w:rsid w:val="00DB2422"/>
    <w:rsid w:val="00DC00F5"/>
    <w:rsid w:val="00DC36BF"/>
    <w:rsid w:val="00DD43D6"/>
    <w:rsid w:val="00DD7D35"/>
    <w:rsid w:val="00DE02D8"/>
    <w:rsid w:val="00DF214A"/>
    <w:rsid w:val="00E53A31"/>
    <w:rsid w:val="00EC0B2E"/>
    <w:rsid w:val="00EC6C69"/>
    <w:rsid w:val="00EF342B"/>
    <w:rsid w:val="00EF64C0"/>
    <w:rsid w:val="00F24AF8"/>
    <w:rsid w:val="00F43C18"/>
    <w:rsid w:val="00F51426"/>
    <w:rsid w:val="00F54F21"/>
    <w:rsid w:val="00FA05F7"/>
    <w:rsid w:val="00FC4217"/>
    <w:rsid w:val="0526B9A5"/>
    <w:rsid w:val="07B93B92"/>
    <w:rsid w:val="081EEC07"/>
    <w:rsid w:val="097ABFA9"/>
    <w:rsid w:val="0A0C0DEB"/>
    <w:rsid w:val="0C3C0780"/>
    <w:rsid w:val="0D52BF10"/>
    <w:rsid w:val="0D5E2C84"/>
    <w:rsid w:val="0DA65E17"/>
    <w:rsid w:val="0EB7F79C"/>
    <w:rsid w:val="11171568"/>
    <w:rsid w:val="12DB8E1E"/>
    <w:rsid w:val="14176B31"/>
    <w:rsid w:val="14B8D0C7"/>
    <w:rsid w:val="14FF8755"/>
    <w:rsid w:val="1705227E"/>
    <w:rsid w:val="17468CF0"/>
    <w:rsid w:val="1B3F1DCF"/>
    <w:rsid w:val="1D73D5EC"/>
    <w:rsid w:val="206C8D72"/>
    <w:rsid w:val="20A5946A"/>
    <w:rsid w:val="2A421537"/>
    <w:rsid w:val="2A86DAD7"/>
    <w:rsid w:val="2B706FCA"/>
    <w:rsid w:val="2BDB7EA2"/>
    <w:rsid w:val="2E66B86F"/>
    <w:rsid w:val="314309D3"/>
    <w:rsid w:val="3191BE78"/>
    <w:rsid w:val="320637DC"/>
    <w:rsid w:val="33054077"/>
    <w:rsid w:val="3314A641"/>
    <w:rsid w:val="33A97D33"/>
    <w:rsid w:val="34A002D1"/>
    <w:rsid w:val="362F87CF"/>
    <w:rsid w:val="3967A321"/>
    <w:rsid w:val="3D572D20"/>
    <w:rsid w:val="3F85D79F"/>
    <w:rsid w:val="41583462"/>
    <w:rsid w:val="41623FB6"/>
    <w:rsid w:val="45726ACE"/>
    <w:rsid w:val="47FA87C5"/>
    <w:rsid w:val="487F29D9"/>
    <w:rsid w:val="48A1B70C"/>
    <w:rsid w:val="4D75DB68"/>
    <w:rsid w:val="4F6C0686"/>
    <w:rsid w:val="52191419"/>
    <w:rsid w:val="528488A4"/>
    <w:rsid w:val="539AC998"/>
    <w:rsid w:val="555453C5"/>
    <w:rsid w:val="5AB5BB6F"/>
    <w:rsid w:val="5D112AD7"/>
    <w:rsid w:val="64B3C17A"/>
    <w:rsid w:val="669A5452"/>
    <w:rsid w:val="66BCB609"/>
    <w:rsid w:val="6A108F82"/>
    <w:rsid w:val="6CCB5B5F"/>
    <w:rsid w:val="6D7A3BCD"/>
    <w:rsid w:val="6E46F9C1"/>
    <w:rsid w:val="6F49EFDD"/>
    <w:rsid w:val="700AAFBF"/>
    <w:rsid w:val="73CBAE71"/>
    <w:rsid w:val="779E3256"/>
    <w:rsid w:val="7B387505"/>
    <w:rsid w:val="7D019EF3"/>
    <w:rsid w:val="7DAF1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7FD00"/>
  <w15:docId w15:val="{48D0F9DE-4AA1-4A27-8163-D99D4093D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51426"/>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51426"/>
    <w:pPr>
      <w:tabs>
        <w:tab w:val="center" w:pos="4680"/>
        <w:tab w:val="right" w:pos="9360"/>
      </w:tabs>
      <w:spacing w:after="0" w:line="240" w:lineRule="auto"/>
    </w:pPr>
  </w:style>
  <w:style w:type="character" w:styleId="HeaderChar" w:customStyle="1">
    <w:name w:val="Header Char"/>
    <w:basedOn w:val="DefaultParagraphFont"/>
    <w:link w:val="Header"/>
    <w:uiPriority w:val="99"/>
    <w:rsid w:val="00F51426"/>
  </w:style>
  <w:style w:type="paragraph" w:styleId="Footer">
    <w:name w:val="footer"/>
    <w:basedOn w:val="Normal"/>
    <w:link w:val="FooterChar"/>
    <w:uiPriority w:val="99"/>
    <w:unhideWhenUsed/>
    <w:rsid w:val="00F51426"/>
    <w:pPr>
      <w:tabs>
        <w:tab w:val="center" w:pos="4680"/>
        <w:tab w:val="right" w:pos="9360"/>
      </w:tabs>
      <w:spacing w:after="0" w:line="240" w:lineRule="auto"/>
    </w:pPr>
  </w:style>
  <w:style w:type="character" w:styleId="FooterChar" w:customStyle="1">
    <w:name w:val="Footer Char"/>
    <w:basedOn w:val="DefaultParagraphFont"/>
    <w:link w:val="Footer"/>
    <w:uiPriority w:val="99"/>
    <w:rsid w:val="00F51426"/>
  </w:style>
  <w:style w:type="paragraph" w:styleId="BalloonText">
    <w:name w:val="Balloon Text"/>
    <w:basedOn w:val="Normal"/>
    <w:link w:val="BalloonTextChar"/>
    <w:uiPriority w:val="99"/>
    <w:semiHidden/>
    <w:unhideWhenUsed/>
    <w:rsid w:val="00F5142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F51426"/>
    <w:rPr>
      <w:rFonts w:ascii="Tahoma" w:hAnsi="Tahoma" w:cs="Tahoma"/>
      <w:sz w:val="16"/>
      <w:szCs w:val="16"/>
    </w:rPr>
  </w:style>
  <w:style w:type="paragraph" w:styleId="ListParagraph">
    <w:name w:val="List Paragraph"/>
    <w:basedOn w:val="Normal"/>
    <w:uiPriority w:val="34"/>
    <w:qFormat/>
    <w:rsid w:val="00EF342B"/>
    <w:pPr>
      <w:ind w:left="720"/>
      <w:contextualSpacing/>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2.wmf" Id="rId8" /><Relationship Type="http://schemas.openxmlformats.org/officeDocument/2006/relationships/settings" Target="settings.xml" Id="rId3" /><Relationship Type="http://schemas.openxmlformats.org/officeDocument/2006/relationships/image" Target="media/image1.wmf"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hyperlink" Target="https://iraparenting.com/child-development/colors-for-kids-milestones-how-to-teach-kids-colors/" TargetMode="External" Id="Rafeff89f79844ba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Hewlett-Packard</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BCCAP</dc:creator>
  <lastModifiedBy>Pantida Wescott</lastModifiedBy>
  <revision>4</revision>
  <lastPrinted>2015-05-11T22:00:00.0000000Z</lastPrinted>
  <dcterms:created xsi:type="dcterms:W3CDTF">2020-04-17T18:31:00.0000000Z</dcterms:created>
  <dcterms:modified xsi:type="dcterms:W3CDTF">2020-05-19T16:44:45.7685290Z</dcterms:modified>
</coreProperties>
</file>