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5C" w:rsidRDefault="00CD455C" w:rsidP="00CD455C">
      <w:pPr>
        <w:jc w:val="center"/>
        <w:rPr>
          <w:rFonts w:ascii="Century Gothic" w:hAnsi="Century Gothic"/>
          <w:sz w:val="28"/>
          <w:szCs w:val="28"/>
        </w:rPr>
      </w:pPr>
      <w:r w:rsidRPr="25A6A9AE">
        <w:rPr>
          <w:rFonts w:ascii="Century Gothic" w:hAnsi="Century Gothic"/>
          <w:sz w:val="24"/>
          <w:szCs w:val="24"/>
        </w:rPr>
        <w:t>Parent</w:t>
      </w:r>
      <w:r w:rsidRPr="25A6A9A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7DAC2A9" wp14:editId="6E6A7328">
            <wp:extent cx="746494" cy="721256"/>
            <wp:effectExtent l="19050" t="0" r="0" b="0"/>
            <wp:docPr id="1402726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25A6A9AE">
        <w:rPr>
          <w:rFonts w:ascii="Century Gothic" w:hAnsi="Century Gothic"/>
          <w:sz w:val="28"/>
          <w:szCs w:val="28"/>
        </w:rPr>
        <w:t xml:space="preserve">  </w:t>
      </w:r>
      <w:r w:rsidRPr="25A6A9AE">
        <w:rPr>
          <w:rFonts w:ascii="Century Gothic" w:hAnsi="Century Gothic"/>
          <w:sz w:val="24"/>
          <w:szCs w:val="24"/>
        </w:rPr>
        <w:t>Activity</w:t>
      </w:r>
    </w:p>
    <w:p w:rsidR="00CD455C" w:rsidRDefault="00CD455C" w:rsidP="00CD455C">
      <w:pPr>
        <w:jc w:val="center"/>
        <w:rPr>
          <w:rFonts w:ascii="Century Gothic" w:hAnsi="Century Gothic"/>
          <w:sz w:val="24"/>
          <w:szCs w:val="24"/>
        </w:rPr>
      </w:pPr>
      <w:r w:rsidRPr="25A6A9AE">
        <w:rPr>
          <w:rFonts w:ascii="Century Gothic" w:hAnsi="Century Gothic"/>
          <w:sz w:val="24"/>
          <w:szCs w:val="24"/>
        </w:rPr>
        <w:t>Letter</w:t>
      </w:r>
    </w:p>
    <w:p w:rsidR="00CD455C" w:rsidRDefault="00CD455C" w:rsidP="00CD455C">
      <w:pPr>
        <w:pStyle w:val="Heading2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Today</w:t>
      </w:r>
      <w:r w:rsidRPr="25A6A9AE">
        <w:rPr>
          <w:rFonts w:ascii="Century Gothic" w:hAnsi="Century Gothic"/>
          <w:color w:val="auto"/>
        </w:rPr>
        <w:t>, we recommend you read “</w:t>
      </w:r>
      <w:proofErr w:type="gramStart"/>
      <w:r w:rsidRPr="25A6A9AE">
        <w:rPr>
          <w:rFonts w:ascii="Century Gothic" w:hAnsi="Century Gothic"/>
          <w:b/>
          <w:bCs/>
          <w:color w:val="auto"/>
          <w:u w:val="single"/>
        </w:rPr>
        <w:t xml:space="preserve">Brown </w:t>
      </w:r>
      <w:r>
        <w:rPr>
          <w:rFonts w:ascii="Century Gothic" w:hAnsi="Century Gothic"/>
          <w:b/>
          <w:bCs/>
          <w:color w:val="auto"/>
          <w:u w:val="single"/>
        </w:rPr>
        <w:t>,</w:t>
      </w:r>
      <w:proofErr w:type="gramEnd"/>
      <w:r w:rsidRPr="25A6A9AE">
        <w:rPr>
          <w:rFonts w:ascii="Century Gothic" w:hAnsi="Century Gothic"/>
          <w:b/>
          <w:bCs/>
          <w:color w:val="auto"/>
          <w:u w:val="single"/>
        </w:rPr>
        <w:t xml:space="preserve"> Brown Bear, What do you see?”</w:t>
      </w:r>
      <w:r w:rsidRPr="25A6A9AE">
        <w:rPr>
          <w:rFonts w:ascii="Century Gothic" w:hAnsi="Century Gothic"/>
          <w:color w:val="auto"/>
        </w:rPr>
        <w:t xml:space="preserve"> By Eric Carl and Bill Martin.  This is a very predictable book that talks about different colors and animals a teacher sees. </w:t>
      </w:r>
    </w:p>
    <w:p w:rsidR="00CD455C" w:rsidRDefault="00CD455C" w:rsidP="00CD455C">
      <w:pPr>
        <w:pStyle w:val="Heading2"/>
        <w:rPr>
          <w:rFonts w:ascii="Century Gothic" w:hAnsi="Century Gothic"/>
          <w:color w:val="auto"/>
        </w:rPr>
      </w:pPr>
    </w:p>
    <w:p w:rsidR="00CD455C" w:rsidRDefault="00CD455C" w:rsidP="00CD455C">
      <w:pPr>
        <w:pStyle w:val="Heading2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At home</w:t>
      </w:r>
      <w:r w:rsidRPr="25A6A9AE">
        <w:rPr>
          <w:rFonts w:ascii="Century Gothic" w:hAnsi="Century Gothic"/>
          <w:b/>
          <w:bCs/>
          <w:color w:val="auto"/>
        </w:rPr>
        <w:t>,</w:t>
      </w:r>
      <w:r>
        <w:rPr>
          <w:rFonts w:ascii="Century Gothic" w:hAnsi="Century Gothic"/>
          <w:color w:val="auto"/>
        </w:rPr>
        <w:t xml:space="preserve"> you can</w:t>
      </w:r>
      <w:r w:rsidRPr="25A6A9AE">
        <w:rPr>
          <w:rFonts w:ascii="Century Gothic" w:hAnsi="Century Gothic"/>
          <w:color w:val="auto"/>
        </w:rPr>
        <w:t xml:space="preserve"> talk about the different animal sounds and your favorite animal. </w:t>
      </w:r>
      <w:r>
        <w:rPr>
          <w:rFonts w:ascii="Century Gothic" w:hAnsi="Century Gothic"/>
          <w:color w:val="auto"/>
        </w:rPr>
        <w:t xml:space="preserve">To extend this activity have </w:t>
      </w:r>
      <w:r w:rsidRPr="25A6A9AE">
        <w:rPr>
          <w:rFonts w:ascii="Century Gothic" w:hAnsi="Century Gothic"/>
          <w:color w:val="auto"/>
        </w:rPr>
        <w:t>your child to draw their favorite anim</w:t>
      </w:r>
      <w:r>
        <w:rPr>
          <w:rFonts w:ascii="Century Gothic" w:hAnsi="Century Gothic"/>
          <w:color w:val="auto"/>
        </w:rPr>
        <w:t>al. This activit</w:t>
      </w:r>
      <w:r w:rsidR="00826A1D">
        <w:rPr>
          <w:rFonts w:ascii="Century Gothic" w:hAnsi="Century Gothic"/>
          <w:color w:val="auto"/>
        </w:rPr>
        <w:t>y will help your child to demonstrate positive appr</w:t>
      </w:r>
      <w:bookmarkStart w:id="0" w:name="_GoBack"/>
      <w:bookmarkEnd w:id="0"/>
      <w:r w:rsidR="00826A1D">
        <w:rPr>
          <w:rFonts w:ascii="Century Gothic" w:hAnsi="Century Gothic"/>
          <w:color w:val="auto"/>
        </w:rPr>
        <w:t>oaches to learning and fine motor skills.</w:t>
      </w:r>
    </w:p>
    <w:p w:rsidR="00CD455C" w:rsidRDefault="00CD455C" w:rsidP="00CD455C">
      <w:pPr>
        <w:rPr>
          <w:rFonts w:ascii="Century Gothic" w:hAnsi="Century Gothic"/>
          <w:b/>
          <w:bCs/>
          <w:i/>
          <w:iCs/>
        </w:rPr>
      </w:pPr>
    </w:p>
    <w:p w:rsidR="00CD455C" w:rsidRDefault="00CD455C" w:rsidP="00CD455C">
      <w:pPr>
        <w:rPr>
          <w:rFonts w:ascii="Century Gothic" w:hAnsi="Century Gothic"/>
          <w:b/>
          <w:bCs/>
          <w:i/>
          <w:iCs/>
        </w:rPr>
      </w:pPr>
    </w:p>
    <w:p w:rsidR="00CD455C" w:rsidRDefault="00CD455C" w:rsidP="00CD455C">
      <w:pPr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>
        <w:rPr>
          <w:noProof/>
        </w:rPr>
        <w:drawing>
          <wp:inline distT="0" distB="0" distL="0" distR="0" wp14:anchorId="04D0B45B" wp14:editId="55A3AD0C">
            <wp:extent cx="240063" cy="200147"/>
            <wp:effectExtent l="0" t="0" r="7587" b="0"/>
            <wp:docPr id="1102327369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3" cy="20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5C" w:rsidRDefault="00CD455C" w:rsidP="00CD455C">
      <w:pPr>
        <w:jc w:val="center"/>
        <w:rPr>
          <w:rFonts w:ascii="Century Gothic" w:hAnsi="Century Gothic"/>
          <w:b/>
          <w:bCs/>
        </w:rPr>
      </w:pPr>
    </w:p>
    <w:p w:rsidR="00CD455C" w:rsidRDefault="00CD455C" w:rsidP="00CD455C">
      <w:pPr>
        <w:rPr>
          <w:rFonts w:ascii="Century Gothic" w:hAnsi="Century Gothic"/>
          <w:b/>
          <w:bCs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Child’s Name: ________________________________ Parent Name: _____________________________</w:t>
      </w:r>
    </w:p>
    <w:p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Rate this activity from 1-5, circle your rating (5= highest rating):  </w:t>
      </w:r>
      <w:r w:rsidRPr="25A6A9AE">
        <w:rPr>
          <w:rFonts w:ascii="Century Gothic" w:hAnsi="Century Gothic"/>
          <w:b/>
          <w:bCs/>
          <w:sz w:val="20"/>
          <w:szCs w:val="20"/>
        </w:rPr>
        <w:t>1 2 3 4 5</w:t>
      </w:r>
      <w:r w:rsidRPr="25A6A9AE">
        <w:rPr>
          <w:rFonts w:ascii="Century Gothic" w:hAnsi="Century Gothic"/>
          <w:sz w:val="20"/>
          <w:szCs w:val="20"/>
        </w:rPr>
        <w:t xml:space="preserve"> </w:t>
      </w:r>
    </w:p>
    <w:p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25A6A9AE">
        <w:rPr>
          <w:rFonts w:ascii="Century Gothic" w:hAnsi="Century Gothic"/>
          <w:sz w:val="20"/>
          <w:szCs w:val="20"/>
        </w:rPr>
        <w:t>hours</w:t>
      </w:r>
      <w:proofErr w:type="gramEnd"/>
      <w:r w:rsidRPr="25A6A9AE">
        <w:rPr>
          <w:rFonts w:ascii="Century Gothic" w:hAnsi="Century Gothic"/>
          <w:sz w:val="20"/>
          <w:szCs w:val="20"/>
        </w:rPr>
        <w:t xml:space="preserve"> volunteer time for the week.  </w:t>
      </w:r>
    </w:p>
    <w:p w:rsidR="008D4097" w:rsidRDefault="00CD455C" w:rsidP="00CD455C">
      <w:r w:rsidRPr="25A6A9AE">
        <w:rPr>
          <w:rFonts w:ascii="Century Gothic" w:hAnsi="Century Gothic"/>
          <w:b/>
          <w:bCs/>
          <w:sz w:val="20"/>
          <w:szCs w:val="20"/>
        </w:rPr>
        <w:t>Parent’s Signature:</w:t>
      </w:r>
      <w:r w:rsidRPr="25A6A9AE">
        <w:rPr>
          <w:rFonts w:ascii="Century Gothic" w:hAnsi="Century Gothic"/>
          <w:sz w:val="20"/>
          <w:szCs w:val="20"/>
        </w:rPr>
        <w:t xml:space="preserve"> ____________________________      Room: </w:t>
      </w:r>
      <w:r w:rsidRPr="25A6A9AE">
        <w:rPr>
          <w:rFonts w:ascii="Century Gothic" w:hAnsi="Century Gothic"/>
          <w:b/>
          <w:bCs/>
          <w:sz w:val="20"/>
          <w:szCs w:val="20"/>
          <w:u w:val="single"/>
        </w:rPr>
        <w:t>N1 &amp;N2</w:t>
      </w:r>
    </w:p>
    <w:sectPr w:rsidR="008D40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5C" w:rsidRDefault="00CD455C" w:rsidP="00CD455C">
      <w:pPr>
        <w:spacing w:after="0" w:line="240" w:lineRule="auto"/>
      </w:pPr>
      <w:r>
        <w:separator/>
      </w:r>
    </w:p>
  </w:endnote>
  <w:endnote w:type="continuationSeparator" w:id="0">
    <w:p w:rsidR="00CD455C" w:rsidRDefault="00CD455C" w:rsidP="00CD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5C" w:rsidRPr="006A6DAC" w:rsidRDefault="00CD455C" w:rsidP="00CD455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D455C" w:rsidRDefault="00CD455C">
    <w:pPr>
      <w:pStyle w:val="Footer"/>
    </w:pPr>
  </w:p>
  <w:p w:rsidR="00CD455C" w:rsidRDefault="00CD4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5C" w:rsidRDefault="00CD455C" w:rsidP="00CD455C">
      <w:pPr>
        <w:spacing w:after="0" w:line="240" w:lineRule="auto"/>
      </w:pPr>
      <w:r>
        <w:separator/>
      </w:r>
    </w:p>
  </w:footnote>
  <w:footnote w:type="continuationSeparator" w:id="0">
    <w:p w:rsidR="00CD455C" w:rsidRDefault="00CD455C" w:rsidP="00CD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5C" w:rsidRDefault="00CD455C" w:rsidP="00CD455C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:rsidR="00CD455C" w:rsidRPr="00CD455C" w:rsidRDefault="00CD455C" w:rsidP="00CD455C">
    <w:pPr>
      <w:pStyle w:val="Header"/>
      <w:jc w:val="center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5C"/>
    <w:rsid w:val="00826A1D"/>
    <w:rsid w:val="008D4097"/>
    <w:rsid w:val="00C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72289"/>
  <w15:chartTrackingRefBased/>
  <w15:docId w15:val="{7016FEB1-BE10-4F98-AE9C-45887E2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D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5C"/>
  </w:style>
  <w:style w:type="paragraph" w:styleId="Footer">
    <w:name w:val="footer"/>
    <w:basedOn w:val="Normal"/>
    <w:link w:val="FooterChar"/>
    <w:uiPriority w:val="99"/>
    <w:unhideWhenUsed/>
    <w:rsid w:val="00CD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BCCAP-Head Start</cp:lastModifiedBy>
  <cp:revision>2</cp:revision>
  <dcterms:created xsi:type="dcterms:W3CDTF">2020-03-25T18:14:00Z</dcterms:created>
  <dcterms:modified xsi:type="dcterms:W3CDTF">2020-03-25T18:14:00Z</dcterms:modified>
</cp:coreProperties>
</file>