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4ACE" w:rsidRDefault="11BDC7E4">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 </w:t>
      </w:r>
      <w:r w:rsidR="00DA73B2">
        <w:rPr>
          <w:rFonts w:ascii="Century Gothic" w:eastAsia="Century Gothic" w:hAnsi="Century Gothic" w:cs="Century Gothic"/>
          <w:noProof/>
          <w:sz w:val="28"/>
          <w:szCs w:val="28"/>
        </w:rPr>
        <w:drawing>
          <wp:inline distT="0" distB="0" distL="0" distR="0" wp14:anchorId="0F7A0C2A" wp14:editId="07777777">
            <wp:extent cx="755967" cy="7304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5967" cy="730409"/>
                    </a:xfrm>
                    <a:prstGeom prst="rect">
                      <a:avLst/>
                    </a:prstGeom>
                    <a:ln/>
                  </pic:spPr>
                </pic:pic>
              </a:graphicData>
            </a:graphic>
          </wp:inline>
        </w:drawing>
      </w:r>
      <w:r>
        <w:rPr>
          <w:rFonts w:ascii="Century Gothic" w:eastAsia="Century Gothic" w:hAnsi="Century Gothic" w:cs="Century Gothic"/>
          <w:sz w:val="28"/>
          <w:szCs w:val="28"/>
        </w:rPr>
        <w:t xml:space="preserve"> </w:t>
      </w:r>
    </w:p>
    <w:p w14:paraId="4561C1AE" w14:textId="77777777" w:rsidR="00FB6AE4" w:rsidRDefault="00DA73B2" w:rsidP="00FB6AE4">
      <w:pPr>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Activity: “Let's Play </w:t>
      </w:r>
      <w:proofErr w:type="gramStart"/>
      <w:r>
        <w:rPr>
          <w:rFonts w:ascii="Century Gothic" w:eastAsia="Century Gothic" w:hAnsi="Century Gothic" w:cs="Century Gothic"/>
          <w:b/>
          <w:sz w:val="24"/>
          <w:szCs w:val="24"/>
          <w:u w:val="single"/>
        </w:rPr>
        <w:t>In</w:t>
      </w:r>
      <w:proofErr w:type="gramEnd"/>
      <w:r>
        <w:rPr>
          <w:rFonts w:ascii="Century Gothic" w:eastAsia="Century Gothic" w:hAnsi="Century Gothic" w:cs="Century Gothic"/>
          <w:b/>
          <w:sz w:val="24"/>
          <w:szCs w:val="24"/>
          <w:u w:val="single"/>
        </w:rPr>
        <w:t xml:space="preserve"> 3's” </w:t>
      </w:r>
    </w:p>
    <w:p w14:paraId="00000003" w14:textId="6AB5E5DE" w:rsidR="00564ACE" w:rsidRPr="00FB6AE4" w:rsidRDefault="00FB6AE4" w:rsidP="11BDC7E4">
      <w:pPr>
        <w:rPr>
          <w:rFonts w:ascii="Century Gothic" w:eastAsia="Century Gothic" w:hAnsi="Century Gothic" w:cs="Century Gothic"/>
          <w:b/>
          <w:sz w:val="24"/>
          <w:szCs w:val="24"/>
        </w:rPr>
      </w:pPr>
      <w:r>
        <w:rPr>
          <w:rFonts w:ascii="Century Gothic" w:eastAsia="Century Gothic" w:hAnsi="Century Gothic" w:cs="Century Gothic"/>
          <w:b/>
          <w:bCs/>
          <w:sz w:val="24"/>
          <w:szCs w:val="24"/>
        </w:rPr>
        <w:t>Developmental</w:t>
      </w:r>
      <w:r w:rsidR="11BDC7E4" w:rsidRPr="11BDC7E4">
        <w:rPr>
          <w:rFonts w:ascii="Century Gothic" w:eastAsia="Century Gothic" w:hAnsi="Century Gothic" w:cs="Century Gothic"/>
          <w:b/>
          <w:bCs/>
          <w:sz w:val="24"/>
          <w:szCs w:val="24"/>
        </w:rPr>
        <w:t xml:space="preserve"> Area: Physical</w:t>
      </w:r>
      <w:r w:rsidR="00DA73B2">
        <w:rPr>
          <w:rFonts w:ascii="Century Gothic" w:eastAsia="Century Gothic" w:hAnsi="Century Gothic" w:cs="Century Gothic"/>
          <w:b/>
          <w:sz w:val="24"/>
          <w:szCs w:val="24"/>
        </w:rPr>
        <w:tab/>
      </w:r>
      <w:r w:rsidR="00DA73B2">
        <w:rPr>
          <w:rFonts w:ascii="Century Gothic" w:eastAsia="Century Gothic" w:hAnsi="Century Gothic" w:cs="Century Gothic"/>
          <w:b/>
          <w:sz w:val="24"/>
          <w:szCs w:val="24"/>
        </w:rPr>
        <w:tab/>
      </w:r>
      <w:r w:rsidR="00DA73B2">
        <w:rPr>
          <w:rFonts w:ascii="Century Gothic" w:eastAsia="Century Gothic" w:hAnsi="Century Gothic" w:cs="Century Gothic"/>
          <w:b/>
          <w:sz w:val="24"/>
          <w:szCs w:val="24"/>
        </w:rPr>
        <w:tab/>
      </w:r>
      <w:r w:rsidR="11BDC7E4" w:rsidRPr="11BDC7E4">
        <w:rPr>
          <w:rFonts w:ascii="Century Gothic" w:eastAsia="Century Gothic" w:hAnsi="Century Gothic" w:cs="Century Gothic"/>
          <w:b/>
          <w:bCs/>
          <w:sz w:val="24"/>
          <w:szCs w:val="24"/>
        </w:rPr>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sidR="47D106B5" w:rsidRPr="11BDC7E4">
        <w:rPr>
          <w:rFonts w:ascii="Century Gothic" w:eastAsia="Century Gothic" w:hAnsi="Century Gothic" w:cs="Century Gothic"/>
          <w:b/>
          <w:bCs/>
          <w:sz w:val="24"/>
          <w:szCs w:val="24"/>
        </w:rPr>
        <w:t xml:space="preserve"> Age: Infant +</w:t>
      </w:r>
    </w:p>
    <w:p w14:paraId="00000004" w14:textId="77777777" w:rsidR="00564ACE" w:rsidRDefault="00DA73B2">
      <w:pPr>
        <w:rPr>
          <w:rFonts w:ascii="Century Gothic" w:eastAsia="Century Gothic" w:hAnsi="Century Gothic" w:cs="Century Gothic"/>
          <w:b/>
          <w:sz w:val="24"/>
          <w:szCs w:val="24"/>
        </w:rPr>
      </w:pPr>
      <w:bookmarkStart w:id="0" w:name="_gjdgxs" w:colFirst="0" w:colLast="0"/>
      <w:bookmarkEnd w:id="0"/>
      <w:r>
        <w:rPr>
          <w:rFonts w:ascii="Century Gothic" w:eastAsia="Century Gothic" w:hAnsi="Century Gothic" w:cs="Century Gothic"/>
          <w:b/>
          <w:sz w:val="24"/>
          <w:szCs w:val="24"/>
        </w:rPr>
        <w:t xml:space="preserve">Give your baby two safe objects or toys they can hold in each hand. Offer a third safe object, or toy, so your child can practice decision making skills. Will your child exchange one toy for the other? Will they try to grab all three? It's both a physical </w:t>
      </w:r>
      <w:r>
        <w:rPr>
          <w:rFonts w:ascii="Century Gothic" w:eastAsia="Century Gothic" w:hAnsi="Century Gothic" w:cs="Century Gothic"/>
          <w:b/>
          <w:sz w:val="24"/>
          <w:szCs w:val="24"/>
        </w:rPr>
        <w:t xml:space="preserve">and mental activity for your child. It also allows your child to be independent in making choices. Try different toys, things that are alike, and they can also learn about classification. </w:t>
      </w:r>
    </w:p>
    <w:p w14:paraId="00000005" w14:textId="77777777" w:rsidR="00564ACE" w:rsidRDefault="00DA73B2">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Online Resource- Visit </w:t>
      </w:r>
      <w:hyperlink r:id="rId7">
        <w:r>
          <w:rPr>
            <w:color w:val="1155CC"/>
            <w:u w:val="single"/>
          </w:rPr>
          <w:t>www.handsonaswegrow.com</w:t>
        </w:r>
      </w:hyperlink>
      <w:r>
        <w:t xml:space="preserve"> </w:t>
      </w:r>
      <w:r>
        <w:rPr>
          <w:b/>
          <w:sz w:val="24"/>
          <w:szCs w:val="24"/>
        </w:rPr>
        <w:t xml:space="preserve">for more activities and fun things to enjoy with your child while at home! </w:t>
      </w:r>
    </w:p>
    <w:p w14:paraId="00000006" w14:textId="77777777" w:rsidR="00564ACE" w:rsidRDefault="11BDC7E4">
      <w:pPr>
        <w:rPr>
          <w:rFonts w:ascii="Century Gothic" w:eastAsia="Century Gothic" w:hAnsi="Century Gothic" w:cs="Century Gothic"/>
          <w:b/>
          <w:i/>
          <w:sz w:val="24"/>
          <w:szCs w:val="24"/>
        </w:rPr>
      </w:pPr>
      <w:r w:rsidRPr="11BDC7E4">
        <w:rPr>
          <w:rFonts w:ascii="Century Gothic" w:eastAsia="Century Gothic" w:hAnsi="Century Gothic" w:cs="Century Gothic"/>
          <w:b/>
          <w:bCs/>
          <w:i/>
          <w:iCs/>
          <w:sz w:val="24"/>
          <w:szCs w:val="24"/>
        </w:rPr>
        <w:t xml:space="preserve">***Please remember to read aloud to your child daily. We recommend reading a minimum of 3 hours a week with your child. </w:t>
      </w:r>
      <w:r w:rsidR="00DA73B2">
        <w:rPr>
          <w:rFonts w:ascii="Century Gothic" w:eastAsia="Century Gothic" w:hAnsi="Century Gothic" w:cs="Century Gothic"/>
          <w:b/>
          <w:i/>
          <w:noProof/>
          <w:sz w:val="24"/>
          <w:szCs w:val="24"/>
        </w:rPr>
        <w:drawing>
          <wp:inline distT="0" distB="0" distL="0" distR="0" wp14:anchorId="549A944A" wp14:editId="07777777">
            <wp:extent cx="240071" cy="200154"/>
            <wp:effectExtent l="0" t="0" r="0" b="0"/>
            <wp:docPr id="2" name="image2.png" descr="C:\Users\BCCAP- Head Start\AppData\Local\Microsoft\Windows\Temporary Internet Files\Content.IE5\VAOL3GO4\MC900437791[1].wmf"/>
            <wp:cNvGraphicFramePr/>
            <a:graphic xmlns:a="http://schemas.openxmlformats.org/drawingml/2006/main">
              <a:graphicData uri="http://schemas.openxmlformats.org/drawingml/2006/picture">
                <pic:pic xmlns:pic="http://schemas.openxmlformats.org/drawingml/2006/picture">
                  <pic:nvPicPr>
                    <pic:cNvPr id="0" name="image2.png" descr="C:\Users\BCCAP- Head Start\AppData\Local\Microsoft\Windows\Temporary Internet Files\Content.IE5\VAOL3GO4\MC900437791[1].wmf"/>
                    <pic:cNvPicPr preferRelativeResize="0"/>
                  </pic:nvPicPr>
                  <pic:blipFill>
                    <a:blip r:embed="rId8"/>
                    <a:srcRect/>
                    <a:stretch>
                      <a:fillRect/>
                    </a:stretch>
                  </pic:blipFill>
                  <pic:spPr>
                    <a:xfrm>
                      <a:off x="0" y="0"/>
                      <a:ext cx="240071" cy="200154"/>
                    </a:xfrm>
                    <a:prstGeom prst="rect">
                      <a:avLst/>
                    </a:prstGeom>
                    <a:ln/>
                  </pic:spPr>
                </pic:pic>
              </a:graphicData>
            </a:graphic>
          </wp:inline>
        </w:drawing>
      </w:r>
    </w:p>
    <w:p w14:paraId="00000007" w14:textId="77777777" w:rsidR="00564ACE" w:rsidRDefault="00DA73B2">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The PAL letters are developed to support your child’s academic/social emotional progress and related to the programs School Readiness goals.</w:t>
      </w:r>
    </w:p>
    <w:p w14:paraId="00000008" w14:textId="77777777" w:rsidR="00564ACE" w:rsidRDefault="00DA73B2">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Child’s Name: ________________________________________ </w:t>
      </w:r>
    </w:p>
    <w:p w14:paraId="0000000A" w14:textId="41CBB95B" w:rsidR="00564ACE" w:rsidRPr="00FB6AE4" w:rsidRDefault="00DA73B2">
      <w:pPr>
        <w:rPr>
          <w:rFonts w:ascii="Century Gothic" w:eastAsia="Century Gothic" w:hAnsi="Century Gothic" w:cs="Century Gothic"/>
          <w:b/>
          <w:sz w:val="24"/>
          <w:szCs w:val="24"/>
        </w:rPr>
      </w:pPr>
      <w:r>
        <w:rPr>
          <w:rFonts w:ascii="Century Gothic" w:eastAsia="Century Gothic" w:hAnsi="Century Gothic" w:cs="Century Gothic"/>
          <w:b/>
          <w:sz w:val="24"/>
          <w:szCs w:val="24"/>
        </w:rPr>
        <w:t>Parent Name: ________________________________________</w:t>
      </w:r>
      <w:bookmarkStart w:id="1" w:name="_GoBack"/>
      <w:bookmarkEnd w:id="1"/>
      <w:r>
        <w:rPr>
          <w:rFonts w:ascii="Century Gothic" w:eastAsia="Century Gothic" w:hAnsi="Century Gothic" w:cs="Century Gothic"/>
          <w:sz w:val="24"/>
          <w:szCs w:val="24"/>
        </w:rPr>
        <w:t xml:space="preserve">Rate </w:t>
      </w:r>
      <w:r>
        <w:rPr>
          <w:rFonts w:ascii="Century Gothic" w:eastAsia="Century Gothic" w:hAnsi="Century Gothic" w:cs="Century Gothic"/>
          <w:sz w:val="24"/>
          <w:szCs w:val="24"/>
        </w:rPr>
        <w:t xml:space="preserve">this activity from 1-5, circle your rating (5= highest rating):  </w:t>
      </w:r>
      <w:proofErr w:type="gramStart"/>
      <w:r>
        <w:rPr>
          <w:rFonts w:ascii="Century Gothic" w:eastAsia="Century Gothic" w:hAnsi="Century Gothic" w:cs="Century Gothic"/>
          <w:b/>
          <w:sz w:val="24"/>
          <w:szCs w:val="24"/>
        </w:rPr>
        <w:t>1  2</w:t>
      </w:r>
      <w:proofErr w:type="gramEnd"/>
      <w:r>
        <w:rPr>
          <w:rFonts w:ascii="Century Gothic" w:eastAsia="Century Gothic" w:hAnsi="Century Gothic" w:cs="Century Gothic"/>
          <w:b/>
          <w:sz w:val="24"/>
          <w:szCs w:val="24"/>
        </w:rPr>
        <w:t xml:space="preserve">  3  4  5</w:t>
      </w:r>
      <w:r>
        <w:rPr>
          <w:rFonts w:ascii="Century Gothic" w:eastAsia="Century Gothic" w:hAnsi="Century Gothic" w:cs="Century Gothic"/>
          <w:sz w:val="24"/>
          <w:szCs w:val="24"/>
        </w:rPr>
        <w:t xml:space="preserve"> </w:t>
      </w:r>
    </w:p>
    <w:p w14:paraId="0000000B" w14:textId="77777777" w:rsidR="00564ACE" w:rsidRDefault="00DA73B2">
      <w:pPr>
        <w:rPr>
          <w:rFonts w:ascii="Century Gothic" w:eastAsia="Century Gothic" w:hAnsi="Century Gothic" w:cs="Century Gothic"/>
          <w:sz w:val="24"/>
          <w:szCs w:val="24"/>
        </w:rPr>
      </w:pPr>
      <w:r>
        <w:rPr>
          <w:rFonts w:ascii="Century Gothic" w:eastAsia="Century Gothic" w:hAnsi="Century Gothic" w:cs="Century Gothic"/>
          <w:sz w:val="24"/>
          <w:szCs w:val="24"/>
        </w:rPr>
        <w:t>Comments about the activity: (PROVIDE EXAMPLE) _____________________________________________________________________________________</w:t>
      </w:r>
    </w:p>
    <w:p w14:paraId="0000000C" w14:textId="77777777" w:rsidR="00564ACE" w:rsidRDefault="00DA73B2">
      <w:pPr>
        <w:rPr>
          <w:rFonts w:ascii="Century Gothic" w:eastAsia="Century Gothic" w:hAnsi="Century Gothic" w:cs="Century Gothic"/>
          <w:sz w:val="24"/>
          <w:szCs w:val="24"/>
        </w:rPr>
      </w:pPr>
      <w:r>
        <w:rPr>
          <w:rFonts w:ascii="Century Gothic" w:eastAsia="Century Gothic" w:hAnsi="Century Gothic" w:cs="Century Gothic"/>
          <w:sz w:val="24"/>
          <w:szCs w:val="24"/>
        </w:rPr>
        <w:t>I agree that completing the at home activit</w:t>
      </w:r>
      <w:r>
        <w:rPr>
          <w:rFonts w:ascii="Century Gothic" w:eastAsia="Century Gothic" w:hAnsi="Century Gothic" w:cs="Century Gothic"/>
          <w:sz w:val="24"/>
          <w:szCs w:val="24"/>
        </w:rPr>
        <w:t xml:space="preserve">y and reading aloud to my child is equivalent to four </w:t>
      </w:r>
      <w:proofErr w:type="gramStart"/>
      <w:r>
        <w:rPr>
          <w:rFonts w:ascii="Century Gothic" w:eastAsia="Century Gothic" w:hAnsi="Century Gothic" w:cs="Century Gothic"/>
          <w:sz w:val="24"/>
          <w:szCs w:val="24"/>
        </w:rPr>
        <w:t>hours</w:t>
      </w:r>
      <w:proofErr w:type="gramEnd"/>
      <w:r>
        <w:rPr>
          <w:rFonts w:ascii="Century Gothic" w:eastAsia="Century Gothic" w:hAnsi="Century Gothic" w:cs="Century Gothic"/>
          <w:sz w:val="24"/>
          <w:szCs w:val="24"/>
        </w:rPr>
        <w:t xml:space="preserve"> volunteer time for the week.  </w:t>
      </w:r>
    </w:p>
    <w:p w14:paraId="0000000D" w14:textId="77777777" w:rsidR="00564ACE" w:rsidRDefault="00DA73B2">
      <w:pPr>
        <w:rPr>
          <w:rFonts w:ascii="Century Gothic" w:eastAsia="Century Gothic" w:hAnsi="Century Gothic" w:cs="Century Gothic"/>
          <w:sz w:val="24"/>
          <w:szCs w:val="24"/>
        </w:rPr>
      </w:pPr>
      <w:r>
        <w:rPr>
          <w:rFonts w:ascii="Century Gothic" w:eastAsia="Century Gothic" w:hAnsi="Century Gothic" w:cs="Century Gothic"/>
          <w:b/>
          <w:sz w:val="24"/>
          <w:szCs w:val="24"/>
        </w:rPr>
        <w:t>Parent’s Signature:</w:t>
      </w:r>
      <w:r>
        <w:rPr>
          <w:rFonts w:ascii="Century Gothic" w:eastAsia="Century Gothic" w:hAnsi="Century Gothic" w:cs="Century Gothic"/>
          <w:sz w:val="24"/>
          <w:szCs w:val="24"/>
        </w:rPr>
        <w:t xml:space="preserve"> ___________________________________________    </w:t>
      </w:r>
      <w:r>
        <w:rPr>
          <w:rFonts w:ascii="Century Gothic" w:eastAsia="Century Gothic" w:hAnsi="Century Gothic" w:cs="Century Gothic"/>
          <w:b/>
          <w:sz w:val="24"/>
          <w:szCs w:val="24"/>
        </w:rPr>
        <w:t>Date</w:t>
      </w:r>
      <w:r>
        <w:rPr>
          <w:rFonts w:ascii="Century Gothic" w:eastAsia="Century Gothic" w:hAnsi="Century Gothic" w:cs="Century Gothic"/>
          <w:sz w:val="24"/>
          <w:szCs w:val="24"/>
        </w:rPr>
        <w:t xml:space="preserve">: _______________   </w:t>
      </w:r>
    </w:p>
    <w:tbl>
      <w:tblPr>
        <w:tblStyle w:val="a"/>
        <w:tblW w:w="5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58"/>
        <w:gridCol w:w="990"/>
        <w:gridCol w:w="1080"/>
        <w:gridCol w:w="2070"/>
      </w:tblGrid>
      <w:tr w:rsidR="00564ACE" w14:paraId="14579616" w14:textId="77777777">
        <w:trPr>
          <w:trHeight w:val="681"/>
        </w:trPr>
        <w:tc>
          <w:tcPr>
            <w:tcW w:w="1458" w:type="dxa"/>
          </w:tcPr>
          <w:p w14:paraId="0000000E" w14:textId="77777777" w:rsidR="00564ACE" w:rsidRDefault="00DA73B2">
            <w:pPr>
              <w:rPr>
                <w:b/>
              </w:rPr>
            </w:pPr>
            <w:r>
              <w:rPr>
                <w:b/>
              </w:rPr>
              <w:t>DATE</w:t>
            </w:r>
          </w:p>
        </w:tc>
        <w:tc>
          <w:tcPr>
            <w:tcW w:w="990" w:type="dxa"/>
          </w:tcPr>
          <w:p w14:paraId="0000000F" w14:textId="77777777" w:rsidR="00564ACE" w:rsidRDefault="00DA73B2">
            <w:pPr>
              <w:rPr>
                <w:b/>
              </w:rPr>
            </w:pPr>
            <w:r>
              <w:rPr>
                <w:b/>
              </w:rPr>
              <w:t>Activity Code</w:t>
            </w:r>
          </w:p>
        </w:tc>
        <w:tc>
          <w:tcPr>
            <w:tcW w:w="1080" w:type="dxa"/>
          </w:tcPr>
          <w:p w14:paraId="00000010" w14:textId="77777777" w:rsidR="00564ACE" w:rsidRDefault="00DA73B2">
            <w:pPr>
              <w:rPr>
                <w:b/>
              </w:rPr>
            </w:pPr>
            <w:r>
              <w:rPr>
                <w:b/>
              </w:rPr>
              <w:t>HOURS WORKED</w:t>
            </w:r>
          </w:p>
        </w:tc>
        <w:tc>
          <w:tcPr>
            <w:tcW w:w="2070" w:type="dxa"/>
          </w:tcPr>
          <w:p w14:paraId="00000011" w14:textId="77777777" w:rsidR="00564ACE" w:rsidRDefault="00DA73B2">
            <w:pPr>
              <w:rPr>
                <w:b/>
              </w:rPr>
            </w:pPr>
            <w:r>
              <w:rPr>
                <w:b/>
              </w:rPr>
              <w:t>RATE</w:t>
            </w:r>
          </w:p>
        </w:tc>
      </w:tr>
      <w:tr w:rsidR="00564ACE" w14:paraId="6339B599" w14:textId="77777777">
        <w:tc>
          <w:tcPr>
            <w:tcW w:w="1458" w:type="dxa"/>
          </w:tcPr>
          <w:p w14:paraId="00000012" w14:textId="77777777" w:rsidR="00564ACE" w:rsidRDefault="00564ACE">
            <w:pPr>
              <w:rPr>
                <w:b/>
                <w:sz w:val="24"/>
                <w:szCs w:val="24"/>
              </w:rPr>
            </w:pPr>
          </w:p>
        </w:tc>
        <w:tc>
          <w:tcPr>
            <w:tcW w:w="990" w:type="dxa"/>
          </w:tcPr>
          <w:p w14:paraId="00000013" w14:textId="77777777" w:rsidR="00564ACE" w:rsidRDefault="00DA73B2">
            <w:pPr>
              <w:rPr>
                <w:b/>
                <w:sz w:val="24"/>
                <w:szCs w:val="24"/>
              </w:rPr>
            </w:pPr>
            <w:r>
              <w:rPr>
                <w:b/>
                <w:sz w:val="24"/>
                <w:szCs w:val="24"/>
              </w:rPr>
              <w:t>HA</w:t>
            </w:r>
          </w:p>
        </w:tc>
        <w:tc>
          <w:tcPr>
            <w:tcW w:w="1080" w:type="dxa"/>
          </w:tcPr>
          <w:p w14:paraId="00000014" w14:textId="77777777" w:rsidR="00564ACE" w:rsidRDefault="00DA73B2">
            <w:pPr>
              <w:rPr>
                <w:b/>
                <w:sz w:val="24"/>
                <w:szCs w:val="24"/>
              </w:rPr>
            </w:pPr>
            <w:r>
              <w:rPr>
                <w:b/>
                <w:sz w:val="24"/>
                <w:szCs w:val="24"/>
              </w:rPr>
              <w:t>4 hours</w:t>
            </w:r>
          </w:p>
        </w:tc>
        <w:tc>
          <w:tcPr>
            <w:tcW w:w="2070" w:type="dxa"/>
          </w:tcPr>
          <w:p w14:paraId="00000015" w14:textId="77777777" w:rsidR="00564ACE" w:rsidRDefault="00564ACE">
            <w:pPr>
              <w:rPr>
                <w:b/>
                <w:sz w:val="24"/>
                <w:szCs w:val="24"/>
              </w:rPr>
            </w:pPr>
          </w:p>
        </w:tc>
      </w:tr>
    </w:tbl>
    <w:p w14:paraId="00000016" w14:textId="77777777" w:rsidR="00564ACE" w:rsidRDefault="00564ACE"/>
    <w:p w14:paraId="00000017" w14:textId="77777777" w:rsidR="00564ACE" w:rsidRDefault="00564ACE"/>
    <w:sectPr w:rsidR="00564ACE">
      <w:headerReference w:type="default" r:id="rId9"/>
      <w:footerReference w:type="default" r:id="rId10"/>
      <w:pgSz w:w="12240" w:h="15840"/>
      <w:pgMar w:top="1440" w:right="81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6CD7" w14:textId="77777777" w:rsidR="00DA73B2" w:rsidRDefault="00DA73B2">
      <w:pPr>
        <w:spacing w:after="0" w:line="240" w:lineRule="auto"/>
      </w:pPr>
      <w:r>
        <w:separator/>
      </w:r>
    </w:p>
  </w:endnote>
  <w:endnote w:type="continuationSeparator" w:id="0">
    <w:p w14:paraId="69B9FE08" w14:textId="77777777" w:rsidR="00DA73B2" w:rsidRDefault="00D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564ACE" w:rsidRDefault="00DA73B2">
    <w:pPr>
      <w:pBdr>
        <w:top w:val="nil"/>
        <w:left w:val="nil"/>
        <w:bottom w:val="nil"/>
        <w:right w:val="nil"/>
        <w:between w:val="nil"/>
      </w:pBdr>
      <w:tabs>
        <w:tab w:val="center" w:pos="4680"/>
        <w:tab w:val="right" w:pos="9360"/>
      </w:tabs>
      <w:spacing w:after="0" w:line="240" w:lineRule="auto"/>
      <w:rPr>
        <w:b/>
        <w:i/>
        <w:color w:val="000000"/>
        <w:sz w:val="32"/>
        <w:szCs w:val="32"/>
      </w:rPr>
    </w:pPr>
    <w:r>
      <w:rPr>
        <w:b/>
        <w:i/>
        <w:color w:val="000000"/>
        <w:sz w:val="32"/>
        <w:szCs w:val="32"/>
      </w:rPr>
      <w:t>“This institution is an equal opportunity provider and employer”</w:t>
    </w:r>
  </w:p>
  <w:p w14:paraId="0000001B" w14:textId="77777777" w:rsidR="00564ACE" w:rsidRDefault="00564ACE">
    <w:pPr>
      <w:pBdr>
        <w:top w:val="nil"/>
        <w:left w:val="nil"/>
        <w:bottom w:val="nil"/>
        <w:right w:val="nil"/>
        <w:between w:val="nil"/>
      </w:pBdr>
      <w:tabs>
        <w:tab w:val="center" w:pos="4680"/>
        <w:tab w:val="right" w:pos="9360"/>
      </w:tabs>
      <w:spacing w:after="0" w:line="240" w:lineRule="auto"/>
      <w:rPr>
        <w:i/>
        <w:color w:val="000000"/>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B006" w14:textId="77777777" w:rsidR="00DA73B2" w:rsidRDefault="00DA73B2">
      <w:pPr>
        <w:spacing w:after="0" w:line="240" w:lineRule="auto"/>
      </w:pPr>
      <w:r>
        <w:separator/>
      </w:r>
    </w:p>
  </w:footnote>
  <w:footnote w:type="continuationSeparator" w:id="0">
    <w:p w14:paraId="3A0AF174" w14:textId="77777777" w:rsidR="00DA73B2" w:rsidRDefault="00D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564ACE" w:rsidRDefault="00DA73B2">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EARLY HEAD START</w:t>
    </w:r>
  </w:p>
  <w:p w14:paraId="00000019" w14:textId="77777777" w:rsidR="00564ACE" w:rsidRDefault="00DA73B2">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Parent Activity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BDC7E4"/>
    <w:rsid w:val="00564ACE"/>
    <w:rsid w:val="00DA73B2"/>
    <w:rsid w:val="00FB6AE4"/>
    <w:rsid w:val="11BDC7E4"/>
    <w:rsid w:val="353356EB"/>
    <w:rsid w:val="47D1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DC6F"/>
  <w15:docId w15:val="{67F735C1-B5A6-4D78-A3BB-BBBCBCC2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handsonaswegro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BCCAP-Head Start</dc:creator>
  <cp:lastModifiedBy>BCCAP-Head Start</cp:lastModifiedBy>
  <cp:revision>2</cp:revision>
  <dcterms:created xsi:type="dcterms:W3CDTF">2020-04-09T14:08:00Z</dcterms:created>
  <dcterms:modified xsi:type="dcterms:W3CDTF">2020-04-09T14:08:00Z</dcterms:modified>
</cp:coreProperties>
</file>